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35" w:type="dxa"/>
        <w:tblLayout w:type="fixed"/>
        <w:tblCellMar>
          <w:left w:w="120" w:type="dxa"/>
          <w:right w:w="120" w:type="dxa"/>
        </w:tblCellMar>
        <w:tblLook w:val="04A0"/>
      </w:tblPr>
      <w:tblGrid>
        <w:gridCol w:w="8370"/>
        <w:gridCol w:w="1170"/>
        <w:gridCol w:w="1495"/>
      </w:tblGrid>
      <w:tr w:rsidR="00F93F4A" w:rsidRPr="002C7CAC" w:rsidTr="00F93F4A">
        <w:tc>
          <w:tcPr>
            <w:tcW w:w="8370" w:type="dxa"/>
            <w:tcBorders>
              <w:top w:val="nil"/>
              <w:left w:val="nil"/>
              <w:bottom w:val="nil"/>
              <w:right w:val="single" w:sz="8" w:space="0" w:color="000000"/>
            </w:tcBorders>
          </w:tcPr>
          <w:p w:rsidR="00F93F4A" w:rsidRPr="002C7CAC" w:rsidRDefault="00F93F4A" w:rsidP="00F93F4A">
            <w:pPr>
              <w:spacing w:line="120" w:lineRule="exact"/>
              <w:rPr>
                <w:b/>
                <w:sz w:val="14"/>
                <w:szCs w:val="20"/>
                <w:lang w:val="en-GB"/>
              </w:rPr>
            </w:pPr>
          </w:p>
          <w:p w:rsidR="00F93F4A" w:rsidRPr="002C7CAC" w:rsidRDefault="00F93F4A"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Government Records Office</w:t>
            </w:r>
            <w:r w:rsidRPr="002C7CAC">
              <w:rPr>
                <w:b/>
                <w:sz w:val="14"/>
                <w:lang w:val="en-GB"/>
              </w:rPr>
              <w:tab/>
            </w:r>
            <w:r w:rsidRPr="002C7CAC">
              <w:rPr>
                <w:b/>
                <w:sz w:val="14"/>
                <w:lang w:val="en-GB"/>
              </w:rPr>
              <w:tab/>
            </w:r>
            <w:r w:rsidRPr="002C7CAC">
              <w:rPr>
                <w:b/>
                <w:sz w:val="14"/>
                <w:lang w:val="en-GB"/>
              </w:rPr>
              <w:tab/>
            </w:r>
            <w:r w:rsidRPr="002C7CAC">
              <w:rPr>
                <w:b/>
                <w:sz w:val="14"/>
                <w:lang w:val="en-GB"/>
              </w:rPr>
              <w:tab/>
            </w:r>
            <w:r w:rsidRPr="002C7CAC">
              <w:rPr>
                <w:b/>
                <w:sz w:val="14"/>
                <w:lang w:val="en-GB"/>
              </w:rPr>
              <w:tab/>
            </w:r>
            <w:r w:rsidRPr="002C7CAC">
              <w:rPr>
                <w:b/>
                <w:sz w:val="14"/>
                <w:lang w:val="en-GB"/>
              </w:rPr>
              <w:tab/>
              <w:t>.</w:t>
            </w:r>
          </w:p>
          <w:p w:rsidR="00F93F4A" w:rsidRPr="002C7CAC" w:rsidRDefault="00F93F4A"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Archives of Manitoba</w:t>
            </w:r>
            <w:r w:rsidRPr="002C7CAC">
              <w:rPr>
                <w:b/>
                <w:sz w:val="14"/>
                <w:lang w:val="en-GB"/>
              </w:rPr>
              <w:tab/>
            </w:r>
          </w:p>
          <w:p w:rsidR="00F93F4A" w:rsidRPr="002C7CAC" w:rsidRDefault="00315300" w:rsidP="00F93F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rPr>
                <w:b/>
                <w:sz w:val="14"/>
                <w:lang w:val="en-GB"/>
              </w:rPr>
            </w:pPr>
            <w:r w:rsidRPr="002C7CAC">
              <w:rPr>
                <w:b/>
                <w:sz w:val="14"/>
                <w:lang w:val="en-GB"/>
              </w:rPr>
              <w:t>1</w:t>
            </w:r>
            <w:r w:rsidR="00F93F4A" w:rsidRPr="002C7CAC">
              <w:rPr>
                <w:b/>
                <w:sz w:val="14"/>
                <w:lang w:val="en-GB"/>
              </w:rPr>
              <w:t>3</w:t>
            </w:r>
            <w:r w:rsidRPr="002C7CAC">
              <w:rPr>
                <w:b/>
                <w:sz w:val="14"/>
                <w:lang w:val="en-GB"/>
              </w:rPr>
              <w:t>0</w:t>
            </w:r>
            <w:r w:rsidR="00F93F4A" w:rsidRPr="002C7CAC">
              <w:rPr>
                <w:b/>
                <w:sz w:val="14"/>
                <w:lang w:val="en-GB"/>
              </w:rPr>
              <w:t xml:space="preserve"> - 200 Vaughan Street, Winnipeg, R3C 1T5</w:t>
            </w:r>
            <w:r w:rsidR="00F93F4A" w:rsidRPr="002C7CAC">
              <w:rPr>
                <w:b/>
                <w:sz w:val="14"/>
                <w:lang w:val="en-GB"/>
              </w:rPr>
              <w:tab/>
            </w:r>
          </w:p>
        </w:tc>
        <w:tc>
          <w:tcPr>
            <w:tcW w:w="1170" w:type="dxa"/>
            <w:tcBorders>
              <w:top w:val="single" w:sz="8" w:space="0" w:color="000000"/>
              <w:left w:val="single" w:sz="8" w:space="0" w:color="000000"/>
              <w:bottom w:val="single" w:sz="8" w:space="0" w:color="000000"/>
              <w:right w:val="single" w:sz="8" w:space="0" w:color="000000"/>
            </w:tcBorders>
          </w:tcPr>
          <w:p w:rsidR="00F93F4A" w:rsidRPr="002C7CAC" w:rsidRDefault="00F93F4A" w:rsidP="00F93F4A">
            <w:pPr>
              <w:spacing w:line="120" w:lineRule="exact"/>
              <w:rPr>
                <w:b/>
                <w:sz w:val="14"/>
                <w:szCs w:val="20"/>
                <w:lang w:val="en-GB"/>
              </w:rPr>
            </w:pPr>
          </w:p>
          <w:p w:rsidR="00F93F4A" w:rsidRPr="002C7CAC" w:rsidRDefault="00E02DB8"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hyperlink r:id="rId8" w:tooltip="The Schedule Code and Number together provide a unique identifier for each Schedule.  Department/agency identifier, established by the Government Records Office.    For more information" w:history="1">
              <w:r w:rsidR="00F93F4A" w:rsidRPr="002C7CAC">
                <w:rPr>
                  <w:rStyle w:val="Hyperlink"/>
                  <w:b/>
                  <w:color w:val="auto"/>
                  <w:sz w:val="14"/>
                  <w:u w:val="none"/>
                  <w:lang w:val="en-GB"/>
                </w:rPr>
                <w:t>1.  CODE</w:t>
              </w:r>
            </w:hyperlink>
          </w:p>
          <w:p w:rsidR="00F93F4A" w:rsidRPr="002C7CAC" w:rsidRDefault="00E02DB8" w:rsidP="002C7CAC">
            <w:pPr>
              <w:pStyle w:val="Heading1"/>
              <w:spacing w:after="0"/>
              <w:rPr>
                <w:rFonts w:eastAsiaTheme="minorEastAsia"/>
              </w:rPr>
            </w:pPr>
            <w:r w:rsidRPr="002C7CAC">
              <w:rPr>
                <w:rFonts w:eastAsiaTheme="minorEastAsia"/>
              </w:rPr>
              <w:fldChar w:fldCharType="begin">
                <w:ffData>
                  <w:name w:val="DEPT"/>
                  <w:enabled/>
                  <w:calcOnExit/>
                  <w:textInput/>
                </w:ffData>
              </w:fldChar>
            </w:r>
            <w:bookmarkStart w:id="0" w:name="DEPT"/>
            <w:r w:rsidR="009B2968" w:rsidRPr="002C7CAC">
              <w:rPr>
                <w:rFonts w:eastAsiaTheme="minorEastAsia"/>
              </w:rPr>
              <w:instrText xml:space="preserve"> FORMTEXT </w:instrText>
            </w:r>
            <w:r w:rsidRPr="002C7CAC">
              <w:rPr>
                <w:rFonts w:eastAsiaTheme="minorEastAsia"/>
              </w:rPr>
            </w:r>
            <w:r w:rsidRPr="002C7CAC">
              <w:rPr>
                <w:rFonts w:eastAsiaTheme="minorEastAsia"/>
              </w:rPr>
              <w:fldChar w:fldCharType="separate"/>
            </w:r>
            <w:r w:rsidR="002C7CAC">
              <w:rPr>
                <w:rFonts w:eastAsiaTheme="minorEastAsia"/>
                <w:noProof/>
              </w:rPr>
              <w:t> </w:t>
            </w:r>
            <w:r w:rsidR="002C7CAC">
              <w:rPr>
                <w:rFonts w:eastAsiaTheme="minorEastAsia"/>
                <w:noProof/>
              </w:rPr>
              <w:t> </w:t>
            </w:r>
            <w:r w:rsidR="002C7CAC">
              <w:rPr>
                <w:rFonts w:eastAsiaTheme="minorEastAsia"/>
                <w:noProof/>
              </w:rPr>
              <w:t> </w:t>
            </w:r>
            <w:r w:rsidR="002C7CAC">
              <w:rPr>
                <w:rFonts w:eastAsiaTheme="minorEastAsia"/>
                <w:noProof/>
              </w:rPr>
              <w:t> </w:t>
            </w:r>
            <w:r w:rsidR="002C7CAC">
              <w:rPr>
                <w:rFonts w:eastAsiaTheme="minorEastAsia"/>
                <w:noProof/>
              </w:rPr>
              <w:t> </w:t>
            </w:r>
            <w:r w:rsidRPr="002C7CAC">
              <w:rPr>
                <w:rFonts w:eastAsiaTheme="minorEastAsia"/>
              </w:rPr>
              <w:fldChar w:fldCharType="end"/>
            </w:r>
            <w:bookmarkEnd w:id="0"/>
          </w:p>
        </w:tc>
        <w:tc>
          <w:tcPr>
            <w:tcW w:w="1495" w:type="dxa"/>
            <w:tcBorders>
              <w:top w:val="single" w:sz="8" w:space="0" w:color="000000"/>
              <w:left w:val="single" w:sz="8" w:space="0" w:color="000000"/>
              <w:bottom w:val="single" w:sz="8" w:space="0" w:color="000000"/>
              <w:right w:val="single" w:sz="8" w:space="0" w:color="000000"/>
            </w:tcBorders>
          </w:tcPr>
          <w:p w:rsidR="00F93F4A" w:rsidRPr="002C7CAC" w:rsidRDefault="00F93F4A" w:rsidP="00F93F4A">
            <w:pPr>
              <w:spacing w:line="120" w:lineRule="exact"/>
              <w:rPr>
                <w:b/>
                <w:sz w:val="14"/>
                <w:szCs w:val="20"/>
                <w:lang w:val="en-GB"/>
              </w:rPr>
            </w:pPr>
          </w:p>
          <w:p w:rsidR="00F93F4A" w:rsidRPr="002C7CAC" w:rsidRDefault="00E02DB8"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hyperlink r:id="rId9" w:tooltip="A 4-digit number assigned by department (Records Officer) in consecutive order.  Revised Schedules will have the same number with an alpha suffix.    For more information" w:history="1">
              <w:r w:rsidR="00F93F4A" w:rsidRPr="002C7CAC">
                <w:rPr>
                  <w:rStyle w:val="Hyperlink"/>
                  <w:b/>
                  <w:color w:val="auto"/>
                  <w:sz w:val="14"/>
                  <w:u w:val="none"/>
                  <w:lang w:val="en-GB"/>
                </w:rPr>
                <w:t>NUMBER</w:t>
              </w:r>
            </w:hyperlink>
          </w:p>
          <w:p w:rsidR="00F93F4A" w:rsidRPr="002C7CAC" w:rsidRDefault="00E02DB8" w:rsidP="002C7CA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jc w:val="center"/>
              <w:rPr>
                <w:b/>
                <w:lang w:val="en-GB"/>
              </w:rPr>
            </w:pPr>
            <w:r w:rsidRPr="002C7CAC">
              <w:rPr>
                <w:b/>
                <w:lang w:val="en-GB"/>
              </w:rPr>
              <w:fldChar w:fldCharType="begin">
                <w:ffData>
                  <w:name w:val="NUMBER"/>
                  <w:enabled/>
                  <w:calcOnExit/>
                  <w:textInput/>
                </w:ffData>
              </w:fldChar>
            </w:r>
            <w:bookmarkStart w:id="1" w:name="NUMBER"/>
            <w:r w:rsidR="00A077F5" w:rsidRPr="002C7CAC">
              <w:rPr>
                <w:b/>
                <w:lang w:val="en-GB"/>
              </w:rPr>
              <w:instrText xml:space="preserve"> FORMTEXT </w:instrText>
            </w:r>
            <w:r w:rsidRPr="002C7CAC">
              <w:rPr>
                <w:b/>
                <w:lang w:val="en-GB"/>
              </w:rPr>
            </w:r>
            <w:r w:rsidRPr="002C7CAC">
              <w:rPr>
                <w:b/>
                <w:lang w:val="en-GB"/>
              </w:rPr>
              <w:fldChar w:fldCharType="separate"/>
            </w:r>
            <w:r w:rsidR="002C7CAC">
              <w:rPr>
                <w:b/>
                <w:noProof/>
                <w:lang w:val="en-GB"/>
              </w:rPr>
              <w:t> </w:t>
            </w:r>
            <w:r w:rsidR="002C7CAC">
              <w:rPr>
                <w:b/>
                <w:noProof/>
                <w:lang w:val="en-GB"/>
              </w:rPr>
              <w:t> </w:t>
            </w:r>
            <w:r w:rsidR="002C7CAC">
              <w:rPr>
                <w:b/>
                <w:noProof/>
                <w:lang w:val="en-GB"/>
              </w:rPr>
              <w:t> </w:t>
            </w:r>
            <w:r w:rsidR="002C7CAC">
              <w:rPr>
                <w:b/>
                <w:noProof/>
                <w:lang w:val="en-GB"/>
              </w:rPr>
              <w:t> </w:t>
            </w:r>
            <w:r w:rsidR="002C7CAC">
              <w:rPr>
                <w:b/>
                <w:noProof/>
                <w:lang w:val="en-GB"/>
              </w:rPr>
              <w:t> </w:t>
            </w:r>
            <w:r w:rsidRPr="002C7CAC">
              <w:rPr>
                <w:b/>
                <w:lang w:val="en-GB"/>
              </w:rPr>
              <w:fldChar w:fldCharType="end"/>
            </w:r>
            <w:bookmarkEnd w:id="1"/>
          </w:p>
        </w:tc>
      </w:tr>
    </w:tbl>
    <w:p w:rsidR="00DB5A27" w:rsidRPr="002C7CAC" w:rsidRDefault="00DB5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3"/>
        <w:gridCol w:w="513"/>
        <w:gridCol w:w="55"/>
        <w:gridCol w:w="1143"/>
        <w:gridCol w:w="1199"/>
        <w:gridCol w:w="1201"/>
        <w:gridCol w:w="1132"/>
        <w:gridCol w:w="2690"/>
      </w:tblGrid>
      <w:tr w:rsidR="00B65521" w:rsidRPr="002C7CAC" w:rsidTr="001C7B6B">
        <w:tc>
          <w:tcPr>
            <w:tcW w:w="3651" w:type="dxa"/>
            <w:gridSpan w:val="3"/>
            <w:tcBorders>
              <w:top w:val="single" w:sz="4" w:space="0" w:color="auto"/>
              <w:left w:val="single" w:sz="4" w:space="0" w:color="auto"/>
              <w:bottom w:val="single" w:sz="4" w:space="0" w:color="auto"/>
              <w:right w:val="nil"/>
            </w:tcBorders>
          </w:tcPr>
          <w:p w:rsidR="00F7080F" w:rsidRPr="002C7CAC" w:rsidRDefault="00E02DB8">
            <w:pPr>
              <w:rPr>
                <w:sz w:val="14"/>
                <w:szCs w:val="14"/>
              </w:rPr>
            </w:pPr>
            <w:hyperlink r:id="rId10" w:tooltip="Name of current department or agency responsible for the records (at the time of scheduling).    For more information" w:history="1">
              <w:r w:rsidR="0066439D" w:rsidRPr="002C7CAC">
                <w:rPr>
                  <w:rStyle w:val="Hyperlink"/>
                  <w:color w:val="auto"/>
                  <w:sz w:val="14"/>
                  <w:szCs w:val="14"/>
                  <w:u w:val="none"/>
                </w:rPr>
                <w:t xml:space="preserve">2. </w:t>
              </w:r>
              <w:r w:rsidR="00F7080F" w:rsidRPr="002C7CAC">
                <w:rPr>
                  <w:rStyle w:val="Hyperlink"/>
                  <w:color w:val="auto"/>
                  <w:sz w:val="14"/>
                  <w:szCs w:val="14"/>
                  <w:u w:val="none"/>
                </w:rPr>
                <w:t>DEPARTMENT /</w:t>
              </w:r>
              <w:r w:rsidR="00E61195" w:rsidRPr="002C7CAC">
                <w:rPr>
                  <w:rStyle w:val="Hyperlink"/>
                  <w:color w:val="auto"/>
                  <w:sz w:val="14"/>
                  <w:szCs w:val="14"/>
                  <w:u w:val="none"/>
                </w:rPr>
                <w:t xml:space="preserve"> </w:t>
              </w:r>
              <w:r w:rsidR="00F7080F" w:rsidRPr="002C7CAC">
                <w:rPr>
                  <w:rStyle w:val="Hyperlink"/>
                  <w:color w:val="auto"/>
                  <w:sz w:val="14"/>
                  <w:szCs w:val="14"/>
                  <w:u w:val="none"/>
                </w:rPr>
                <w:t>CORP</w:t>
              </w:r>
              <w:r w:rsidR="0066439D" w:rsidRPr="002C7CAC">
                <w:rPr>
                  <w:rStyle w:val="Hyperlink"/>
                  <w:color w:val="auto"/>
                  <w:sz w:val="14"/>
                  <w:szCs w:val="14"/>
                  <w:u w:val="none"/>
                </w:rPr>
                <w:t xml:space="preserve"> / AGENCY</w:t>
              </w:r>
            </w:hyperlink>
          </w:p>
          <w:p w:rsidR="00195A3F" w:rsidRPr="002C7CAC" w:rsidRDefault="00195A3F">
            <w:pPr>
              <w:rPr>
                <w:sz w:val="14"/>
                <w:szCs w:val="14"/>
              </w:rPr>
            </w:pPr>
          </w:p>
          <w:p w:rsidR="00B65521" w:rsidRPr="002C7CAC" w:rsidRDefault="00E02DB8" w:rsidP="002F54EE">
            <w:r w:rsidRPr="002C7CAC">
              <w:fldChar w:fldCharType="begin">
                <w:ffData>
                  <w:name w:val="Text48"/>
                  <w:enabled/>
                  <w:calcOnExit w:val="0"/>
                  <w:textInput/>
                </w:ffData>
              </w:fldChar>
            </w:r>
            <w:bookmarkStart w:id="2" w:name="Text48"/>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2"/>
          </w:p>
        </w:tc>
        <w:tc>
          <w:tcPr>
            <w:tcW w:w="3543" w:type="dxa"/>
            <w:gridSpan w:val="3"/>
            <w:tcBorders>
              <w:top w:val="single" w:sz="4" w:space="0" w:color="auto"/>
              <w:left w:val="nil"/>
              <w:bottom w:val="single" w:sz="4" w:space="0" w:color="auto"/>
              <w:right w:val="single" w:sz="4" w:space="0" w:color="auto"/>
            </w:tcBorders>
          </w:tcPr>
          <w:p w:rsidR="00B65521" w:rsidRPr="002C7CAC" w:rsidRDefault="00E02DB8">
            <w:pPr>
              <w:rPr>
                <w:sz w:val="14"/>
                <w:szCs w:val="14"/>
              </w:rPr>
            </w:pPr>
            <w:hyperlink r:id="rId11" w:tooltip="Name of administrative unit, program area, office responsible for records.  Where appropriate provide more than one level of administrative structure.  eg:  Workplace Safety &amp; Health Division, Inspections.     For more information   " w:history="1">
              <w:r w:rsidR="0066439D" w:rsidRPr="002C7CAC">
                <w:rPr>
                  <w:rStyle w:val="Hyperlink"/>
                  <w:color w:val="auto"/>
                  <w:sz w:val="14"/>
                  <w:szCs w:val="14"/>
                  <w:u w:val="none"/>
                </w:rPr>
                <w:t>BRANCH / SECTION</w:t>
              </w:r>
            </w:hyperlink>
          </w:p>
          <w:p w:rsidR="00767578" w:rsidRPr="002C7CAC" w:rsidRDefault="00767578" w:rsidP="003C4207">
            <w:pPr>
              <w:rPr>
                <w:sz w:val="14"/>
                <w:szCs w:val="14"/>
              </w:rPr>
            </w:pPr>
          </w:p>
          <w:p w:rsidR="00B65521" w:rsidRPr="002C7CAC" w:rsidRDefault="00E02DB8" w:rsidP="003C4207">
            <w:r w:rsidRPr="002C7CAC">
              <w:fldChar w:fldCharType="begin">
                <w:ffData>
                  <w:name w:val="Text9"/>
                  <w:enabled/>
                  <w:calcOnExit w:val="0"/>
                  <w:textInput/>
                </w:ffData>
              </w:fldChar>
            </w:r>
            <w:bookmarkStart w:id="3" w:name="Text9"/>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3"/>
          </w:p>
          <w:p w:rsidR="00855E58" w:rsidRPr="002C7CAC" w:rsidRDefault="00855E58" w:rsidP="003C4207"/>
        </w:tc>
        <w:tc>
          <w:tcPr>
            <w:tcW w:w="3822" w:type="dxa"/>
            <w:gridSpan w:val="2"/>
            <w:tcBorders>
              <w:top w:val="single" w:sz="4" w:space="0" w:color="auto"/>
              <w:left w:val="single" w:sz="4" w:space="0" w:color="auto"/>
              <w:bottom w:val="single" w:sz="4" w:space="0" w:color="auto"/>
              <w:right w:val="single" w:sz="4" w:space="0" w:color="auto"/>
            </w:tcBorders>
          </w:tcPr>
          <w:p w:rsidR="00B65521" w:rsidRPr="002C7CAC" w:rsidRDefault="00E02DB8">
            <w:pPr>
              <w:rPr>
                <w:sz w:val="14"/>
                <w:szCs w:val="14"/>
              </w:rPr>
            </w:pPr>
            <w:hyperlink r:id="rId12" w:tooltip="Cite Schedule number(s) of any existing (previously approved) Schedules for these records.  If this is a revised Schedule (eg. E 0010A) cite previous Schedule number (E 0010).    For more information  " w:history="1">
              <w:r w:rsidR="00195A3F" w:rsidRPr="002C7CAC">
                <w:rPr>
                  <w:rStyle w:val="Hyperlink"/>
                  <w:color w:val="auto"/>
                  <w:sz w:val="14"/>
                  <w:szCs w:val="14"/>
                  <w:u w:val="none"/>
                </w:rPr>
                <w:t xml:space="preserve">11. </w:t>
              </w:r>
              <w:r w:rsidR="0066439D" w:rsidRPr="002C7CAC">
                <w:rPr>
                  <w:rStyle w:val="Hyperlink"/>
                  <w:color w:val="auto"/>
                  <w:sz w:val="14"/>
                  <w:szCs w:val="14"/>
                  <w:u w:val="none"/>
                </w:rPr>
                <w:t>EXISTING AUTHORITY</w:t>
              </w:r>
            </w:hyperlink>
          </w:p>
          <w:p w:rsidR="00F7080F" w:rsidRPr="002C7CAC" w:rsidRDefault="00F7080F">
            <w:pPr>
              <w:rPr>
                <w:sz w:val="14"/>
                <w:szCs w:val="14"/>
              </w:rPr>
            </w:pPr>
          </w:p>
          <w:p w:rsidR="00F7080F" w:rsidRPr="002C7CAC" w:rsidRDefault="00E02DB8">
            <w:r w:rsidRPr="002C7CAC">
              <w:fldChar w:fldCharType="begin">
                <w:ffData>
                  <w:name w:val=""/>
                  <w:enabled/>
                  <w:calcOnExit w:val="0"/>
                  <w:textInput/>
                </w:ffData>
              </w:fldChar>
            </w:r>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p>
          <w:p w:rsidR="001C4E57" w:rsidRPr="002C7CAC" w:rsidRDefault="001C4E57">
            <w:pPr>
              <w:rPr>
                <w:sz w:val="14"/>
                <w:szCs w:val="14"/>
              </w:rPr>
            </w:pPr>
          </w:p>
        </w:tc>
      </w:tr>
      <w:tr w:rsidR="0066439D" w:rsidRPr="002C7CAC" w:rsidTr="001C7B6B">
        <w:trPr>
          <w:trHeight w:val="1077"/>
        </w:trPr>
        <w:tc>
          <w:tcPr>
            <w:tcW w:w="7194" w:type="dxa"/>
            <w:gridSpan w:val="6"/>
            <w:tcBorders>
              <w:top w:val="single" w:sz="4" w:space="0" w:color="auto"/>
              <w:left w:val="single" w:sz="4" w:space="0" w:color="auto"/>
              <w:bottom w:val="single" w:sz="4" w:space="0" w:color="auto"/>
              <w:right w:val="single" w:sz="4" w:space="0" w:color="auto"/>
            </w:tcBorders>
          </w:tcPr>
          <w:p w:rsidR="0066439D" w:rsidRPr="002C7CAC" w:rsidRDefault="00E02DB8">
            <w:pPr>
              <w:rPr>
                <w:sz w:val="14"/>
                <w:szCs w:val="14"/>
              </w:rPr>
            </w:pPr>
            <w:hyperlink r:id="rId13" w:tooltip="A series is a group of records maintained together (for example, in an organized file system) to support a function or activity.    For more information" w:history="1">
              <w:r w:rsidR="0066439D" w:rsidRPr="002C7CAC">
                <w:rPr>
                  <w:rStyle w:val="Hyperlink"/>
                  <w:color w:val="auto"/>
                  <w:sz w:val="14"/>
                  <w:szCs w:val="14"/>
                  <w:u w:val="none"/>
                </w:rPr>
                <w:t xml:space="preserve">3. </w:t>
              </w:r>
              <w:bookmarkStart w:id="4" w:name="Text42"/>
              <w:bookmarkStart w:id="5" w:name="SerTitle"/>
              <w:r w:rsidR="0066439D" w:rsidRPr="002C7CAC">
                <w:rPr>
                  <w:rStyle w:val="Hyperlink"/>
                  <w:color w:val="auto"/>
                  <w:sz w:val="14"/>
                  <w:szCs w:val="14"/>
                  <w:u w:val="none"/>
                </w:rPr>
                <w:t>SERIES TITLE</w:t>
              </w:r>
              <w:bookmarkEnd w:id="4"/>
              <w:bookmarkEnd w:id="5"/>
            </w:hyperlink>
          </w:p>
          <w:p w:rsidR="00F7080F" w:rsidRPr="002C7CAC" w:rsidRDefault="00F7080F">
            <w:pPr>
              <w:rPr>
                <w:sz w:val="14"/>
                <w:szCs w:val="14"/>
              </w:rPr>
            </w:pPr>
          </w:p>
          <w:p w:rsidR="0066439D" w:rsidRPr="002C7CAC" w:rsidRDefault="00E02DB8" w:rsidP="00F346CA">
            <w:r w:rsidRPr="002C7CAC">
              <w:fldChar w:fldCharType="begin">
                <w:ffData>
                  <w:name w:val="Text2"/>
                  <w:enabled/>
                  <w:calcOnExit w:val="0"/>
                  <w:textInput/>
                </w:ffData>
              </w:fldChar>
            </w:r>
            <w:bookmarkStart w:id="6" w:name="Text2"/>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6"/>
          </w:p>
        </w:tc>
        <w:tc>
          <w:tcPr>
            <w:tcW w:w="3822" w:type="dxa"/>
            <w:gridSpan w:val="2"/>
            <w:tcBorders>
              <w:top w:val="single" w:sz="4" w:space="0" w:color="auto"/>
              <w:left w:val="single" w:sz="4" w:space="0" w:color="auto"/>
              <w:bottom w:val="single" w:sz="4" w:space="0" w:color="auto"/>
              <w:right w:val="single" w:sz="4" w:space="0" w:color="auto"/>
            </w:tcBorders>
          </w:tcPr>
          <w:p w:rsidR="00F7080F" w:rsidRPr="002C7CAC" w:rsidRDefault="00E02DB8" w:rsidP="00F7080F">
            <w:pPr>
              <w:rPr>
                <w:sz w:val="14"/>
                <w:szCs w:val="14"/>
              </w:rPr>
            </w:pPr>
            <w:hyperlink r:id="rId14" w:tooltip="An entry in this field is only necessary if a statute or regulation refers to retention requirements for records in this series or states specifically what records must be created and maintained.    For more information " w:history="1">
              <w:r w:rsidR="00195A3F" w:rsidRPr="002C7CAC">
                <w:rPr>
                  <w:rStyle w:val="Hyperlink"/>
                  <w:color w:val="auto"/>
                  <w:sz w:val="14"/>
                  <w:szCs w:val="14"/>
                  <w:u w:val="none"/>
                </w:rPr>
                <w:t xml:space="preserve">12. </w:t>
              </w:r>
              <w:r w:rsidR="0066439D" w:rsidRPr="002C7CAC">
                <w:rPr>
                  <w:rStyle w:val="Hyperlink"/>
                  <w:color w:val="auto"/>
                  <w:sz w:val="14"/>
                  <w:szCs w:val="14"/>
                  <w:u w:val="none"/>
                </w:rPr>
                <w:t>STATUTORY REFERENCES</w:t>
              </w:r>
            </w:hyperlink>
          </w:p>
          <w:p w:rsidR="00F7080F" w:rsidRPr="002C7CAC" w:rsidRDefault="00F7080F" w:rsidP="00F7080F">
            <w:pPr>
              <w:rPr>
                <w:sz w:val="14"/>
                <w:szCs w:val="14"/>
              </w:rPr>
            </w:pPr>
          </w:p>
          <w:p w:rsidR="00F7080F" w:rsidRPr="003E30D1" w:rsidRDefault="00E02DB8" w:rsidP="00F7080F">
            <w:pPr>
              <w:rPr>
                <w:i/>
              </w:rPr>
            </w:pPr>
            <w:r w:rsidRPr="00E02DB8">
              <w:fldChar w:fldCharType="begin">
                <w:ffData>
                  <w:name w:val=""/>
                  <w:enabled/>
                  <w:calcOnExit w:val="0"/>
                  <w:textInput/>
                </w:ffData>
              </w:fldChar>
            </w:r>
            <w:r w:rsidR="002F54EE" w:rsidRPr="002C7CAC">
              <w:instrText xml:space="preserve"> FORMTEXT </w:instrText>
            </w:r>
            <w:r w:rsidRPr="00E02DB8">
              <w:fldChar w:fldCharType="separate"/>
            </w:r>
            <w:r w:rsidR="002F54EE" w:rsidRPr="003E30D1">
              <w:rPr>
                <w:i/>
                <w:noProof/>
              </w:rPr>
              <w:t> </w:t>
            </w:r>
            <w:r w:rsidR="002F54EE" w:rsidRPr="003E30D1">
              <w:rPr>
                <w:i/>
                <w:noProof/>
              </w:rPr>
              <w:t> </w:t>
            </w:r>
            <w:r w:rsidR="002F54EE" w:rsidRPr="003E30D1">
              <w:rPr>
                <w:i/>
                <w:noProof/>
              </w:rPr>
              <w:t> </w:t>
            </w:r>
            <w:r w:rsidR="002F54EE" w:rsidRPr="003E30D1">
              <w:rPr>
                <w:i/>
                <w:noProof/>
              </w:rPr>
              <w:t> </w:t>
            </w:r>
            <w:r w:rsidR="002F54EE" w:rsidRPr="003E30D1">
              <w:rPr>
                <w:i/>
                <w:noProof/>
              </w:rPr>
              <w:t> </w:t>
            </w:r>
            <w:r w:rsidRPr="003E30D1">
              <w:rPr>
                <w:i/>
              </w:rPr>
              <w:fldChar w:fldCharType="end"/>
            </w:r>
          </w:p>
          <w:p w:rsidR="001C4E57" w:rsidRPr="002C7CAC" w:rsidRDefault="001C4E57" w:rsidP="00F7080F">
            <w:pPr>
              <w:rPr>
                <w:sz w:val="14"/>
                <w:szCs w:val="14"/>
              </w:rPr>
            </w:pPr>
          </w:p>
        </w:tc>
      </w:tr>
      <w:tr w:rsidR="0028023D" w:rsidRPr="002C7CAC" w:rsidTr="001C7B6B">
        <w:trPr>
          <w:trHeight w:val="304"/>
        </w:trPr>
        <w:tc>
          <w:tcPr>
            <w:tcW w:w="3596" w:type="dxa"/>
            <w:gridSpan w:val="2"/>
            <w:vMerge w:val="restart"/>
            <w:tcBorders>
              <w:top w:val="single" w:sz="4" w:space="0" w:color="auto"/>
              <w:right w:val="single" w:sz="4" w:space="0" w:color="auto"/>
            </w:tcBorders>
          </w:tcPr>
          <w:p w:rsidR="0028023D" w:rsidRPr="002C7CAC" w:rsidRDefault="00E02DB8" w:rsidP="00BD3424">
            <w:pPr>
              <w:rPr>
                <w:sz w:val="14"/>
                <w:szCs w:val="14"/>
              </w:rPr>
            </w:pPr>
            <w:hyperlink r:id="rId15" w:tooltip="Indicate the physical medium of the records.  May be one or more of the following:  paper, microfilm, photographs, film, video, audio, maps/plans, electronic." w:history="1">
              <w:r w:rsidR="0028023D" w:rsidRPr="002C7CAC">
                <w:rPr>
                  <w:rStyle w:val="Hyperlink"/>
                  <w:color w:val="auto"/>
                  <w:sz w:val="14"/>
                  <w:szCs w:val="14"/>
                  <w:u w:val="none"/>
                </w:rPr>
                <w:t>4. SERIES MEDIUM</w:t>
              </w:r>
            </w:hyperlink>
            <w:r w:rsidR="0028023D" w:rsidRPr="002C7CAC">
              <w:rPr>
                <w:sz w:val="14"/>
                <w:szCs w:val="14"/>
              </w:rPr>
              <w:t xml:space="preserve">                                                                   </w:t>
            </w:r>
          </w:p>
          <w:p w:rsidR="0028023D" w:rsidRPr="002C7CAC" w:rsidRDefault="0028023D" w:rsidP="00BD3424">
            <w:pPr>
              <w:rPr>
                <w:sz w:val="14"/>
                <w:szCs w:val="14"/>
              </w:rPr>
            </w:pPr>
          </w:p>
          <w:p w:rsidR="0028023D" w:rsidRPr="002C7CAC" w:rsidRDefault="00E02DB8" w:rsidP="0028023D">
            <w:pPr>
              <w:rPr>
                <w:sz w:val="14"/>
                <w:szCs w:val="14"/>
              </w:rPr>
            </w:pPr>
            <w:r w:rsidRPr="002C7CAC">
              <w:fldChar w:fldCharType="begin">
                <w:ffData>
                  <w:name w:val="Text3"/>
                  <w:enabled/>
                  <w:calcOnExit w:val="0"/>
                  <w:textInput/>
                </w:ffData>
              </w:fldChar>
            </w:r>
            <w:bookmarkStart w:id="7" w:name="Text3"/>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7"/>
            <w:r w:rsidR="0028023D" w:rsidRPr="002C7CAC">
              <w:rPr>
                <w:sz w:val="14"/>
                <w:szCs w:val="14"/>
              </w:rPr>
              <w:t xml:space="preserve"> </w:t>
            </w:r>
          </w:p>
        </w:tc>
        <w:tc>
          <w:tcPr>
            <w:tcW w:w="3598" w:type="dxa"/>
            <w:gridSpan w:val="4"/>
            <w:tcBorders>
              <w:top w:val="single" w:sz="4" w:space="0" w:color="auto"/>
              <w:left w:val="single" w:sz="4" w:space="0" w:color="auto"/>
              <w:bottom w:val="nil"/>
              <w:right w:val="single" w:sz="4" w:space="0" w:color="auto"/>
            </w:tcBorders>
          </w:tcPr>
          <w:p w:rsidR="0028023D" w:rsidRPr="002C7CAC" w:rsidRDefault="00E02DB8" w:rsidP="00BD3424">
            <w:pPr>
              <w:rPr>
                <w:sz w:val="14"/>
                <w:szCs w:val="14"/>
              </w:rPr>
            </w:pPr>
            <w:hyperlink r:id="rId16" w:tooltip="Dates of existing records in the series. (Not of the program or function).    For more information  " w:history="1">
              <w:r w:rsidR="0028023D" w:rsidRPr="002C7CAC">
                <w:rPr>
                  <w:rStyle w:val="Hyperlink"/>
                  <w:color w:val="auto"/>
                  <w:sz w:val="14"/>
                  <w:szCs w:val="14"/>
                  <w:u w:val="none"/>
                </w:rPr>
                <w:t>5. DATES</w:t>
              </w:r>
            </w:hyperlink>
            <w:r w:rsidR="0028023D" w:rsidRPr="002C7CAC">
              <w:rPr>
                <w:sz w:val="14"/>
                <w:szCs w:val="14"/>
              </w:rPr>
              <w:t xml:space="preserve">                                                                                </w:t>
            </w:r>
          </w:p>
          <w:p w:rsidR="0028023D" w:rsidRPr="002C7CAC" w:rsidRDefault="0028023D" w:rsidP="003C4207">
            <w:pPr>
              <w:rPr>
                <w:sz w:val="14"/>
                <w:szCs w:val="14"/>
              </w:rPr>
            </w:pPr>
          </w:p>
        </w:tc>
        <w:tc>
          <w:tcPr>
            <w:tcW w:w="3822" w:type="dxa"/>
            <w:gridSpan w:val="2"/>
            <w:vMerge w:val="restart"/>
            <w:tcBorders>
              <w:top w:val="single" w:sz="4" w:space="0" w:color="auto"/>
              <w:left w:val="single" w:sz="4" w:space="0" w:color="auto"/>
              <w:right w:val="single" w:sz="4" w:space="0" w:color="auto"/>
            </w:tcBorders>
            <w:shd w:val="clear" w:color="auto" w:fill="D9D9D9" w:themeFill="background1" w:themeFillShade="D9"/>
          </w:tcPr>
          <w:p w:rsidR="0028023D" w:rsidRPr="002C7CAC" w:rsidRDefault="0028023D">
            <w:r w:rsidRPr="002C7CAC">
              <w:rPr>
                <w:sz w:val="14"/>
                <w:szCs w:val="14"/>
              </w:rPr>
              <w:t>13. DISCONTINUED FIELD</w:t>
            </w:r>
          </w:p>
          <w:p w:rsidR="0028023D" w:rsidRPr="002C7CAC" w:rsidRDefault="0028023D"/>
          <w:p w:rsidR="0028023D" w:rsidRPr="002C7CAC" w:rsidRDefault="0028023D"/>
        </w:tc>
      </w:tr>
      <w:tr w:rsidR="0028023D" w:rsidRPr="002C7CAC" w:rsidTr="001C7B6B">
        <w:trPr>
          <w:trHeight w:val="457"/>
        </w:trPr>
        <w:tc>
          <w:tcPr>
            <w:tcW w:w="3596" w:type="dxa"/>
            <w:gridSpan w:val="2"/>
            <w:vMerge/>
            <w:tcBorders>
              <w:right w:val="single" w:sz="4" w:space="0" w:color="auto"/>
            </w:tcBorders>
          </w:tcPr>
          <w:p w:rsidR="0028023D" w:rsidRPr="002C7CAC" w:rsidRDefault="0028023D" w:rsidP="00BD3424"/>
        </w:tc>
        <w:tc>
          <w:tcPr>
            <w:tcW w:w="1198" w:type="dxa"/>
            <w:gridSpan w:val="2"/>
            <w:tcBorders>
              <w:top w:val="nil"/>
              <w:left w:val="single" w:sz="4" w:space="0" w:color="auto"/>
              <w:bottom w:val="single" w:sz="4" w:space="0" w:color="auto"/>
              <w:right w:val="nil"/>
            </w:tcBorders>
          </w:tcPr>
          <w:p w:rsidR="0028023D" w:rsidRPr="002C7CAC" w:rsidRDefault="00E02DB8" w:rsidP="0028023D">
            <w:pPr>
              <w:rPr>
                <w:sz w:val="14"/>
                <w:szCs w:val="14"/>
              </w:rPr>
            </w:pPr>
            <w:hyperlink r:id="rId17" w:tooltip="Enter year of earliest records in the series." w:history="1">
              <w:r w:rsidR="0028023D" w:rsidRPr="002C7CAC">
                <w:rPr>
                  <w:rStyle w:val="Hyperlink"/>
                  <w:color w:val="auto"/>
                  <w:sz w:val="14"/>
                  <w:szCs w:val="14"/>
                  <w:u w:val="none"/>
                </w:rPr>
                <w:t>BEGAN</w:t>
              </w:r>
            </w:hyperlink>
          </w:p>
          <w:p w:rsidR="0028023D" w:rsidRPr="002C7CAC" w:rsidRDefault="0028023D" w:rsidP="002F54EE">
            <w:r w:rsidRPr="002C7CAC">
              <w:rPr>
                <w:sz w:val="14"/>
                <w:szCs w:val="14"/>
              </w:rPr>
              <w:t xml:space="preserve">                                                             </w:t>
            </w:r>
            <w:r w:rsidR="00E02DB8" w:rsidRPr="002C7CAC">
              <w:fldChar w:fldCharType="begin">
                <w:ffData>
                  <w:name w:val=""/>
                  <w:enabled/>
                  <w:calcOnExit w:val="0"/>
                  <w:textInput/>
                </w:ffData>
              </w:fldChar>
            </w:r>
            <w:r w:rsidR="002F54EE" w:rsidRPr="002C7CAC">
              <w:instrText xml:space="preserve"> FORMTEXT </w:instrText>
            </w:r>
            <w:r w:rsidR="00E02DB8"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00E02DB8" w:rsidRPr="002C7CAC">
              <w:fldChar w:fldCharType="end"/>
            </w:r>
            <w:r w:rsidRPr="002C7CAC">
              <w:t xml:space="preserve">    </w:t>
            </w:r>
          </w:p>
        </w:tc>
        <w:tc>
          <w:tcPr>
            <w:tcW w:w="1199" w:type="dxa"/>
            <w:tcBorders>
              <w:top w:val="nil"/>
              <w:left w:val="nil"/>
              <w:bottom w:val="single" w:sz="4" w:space="0" w:color="auto"/>
              <w:right w:val="nil"/>
            </w:tcBorders>
          </w:tcPr>
          <w:p w:rsidR="0028023D" w:rsidRPr="002C7CAC" w:rsidRDefault="00E02DB8" w:rsidP="00BD3424">
            <w:pPr>
              <w:rPr>
                <w:sz w:val="14"/>
                <w:szCs w:val="14"/>
              </w:rPr>
            </w:pPr>
            <w:hyperlink r:id="rId18" w:tooltip="For discontinued series, enter year of last records.  For continuing series (most records series) leave blank and click the 'Continuing' box." w:history="1">
              <w:r w:rsidR="0028023D" w:rsidRPr="002C7CAC">
                <w:rPr>
                  <w:rStyle w:val="Hyperlink"/>
                  <w:color w:val="auto"/>
                  <w:sz w:val="14"/>
                  <w:szCs w:val="14"/>
                  <w:u w:val="none"/>
                </w:rPr>
                <w:t>ENDED</w:t>
              </w:r>
            </w:hyperlink>
            <w:r w:rsidR="0028023D" w:rsidRPr="002C7CAC">
              <w:rPr>
                <w:sz w:val="14"/>
                <w:szCs w:val="14"/>
              </w:rPr>
              <w:t xml:space="preserve">  </w:t>
            </w:r>
          </w:p>
          <w:p w:rsidR="0028023D" w:rsidRPr="002C7CAC" w:rsidRDefault="0028023D" w:rsidP="00BD3424">
            <w:pPr>
              <w:rPr>
                <w:sz w:val="14"/>
                <w:szCs w:val="14"/>
              </w:rPr>
            </w:pPr>
            <w:r w:rsidRPr="002C7CAC">
              <w:rPr>
                <w:sz w:val="14"/>
                <w:szCs w:val="14"/>
              </w:rPr>
              <w:t xml:space="preserve">    </w:t>
            </w:r>
          </w:p>
          <w:p w:rsidR="0028023D" w:rsidRPr="002C7CAC" w:rsidRDefault="00E02DB8" w:rsidP="00BD3424">
            <w:r w:rsidRPr="002C7CAC">
              <w:fldChar w:fldCharType="begin">
                <w:ffData>
                  <w:name w:val=""/>
                  <w:enabled/>
                  <w:calcOnExit w:val="0"/>
                  <w:textInput/>
                </w:ffData>
              </w:fldChar>
            </w:r>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r w:rsidR="0028023D" w:rsidRPr="002C7CAC">
              <w:t xml:space="preserve">       </w:t>
            </w:r>
          </w:p>
        </w:tc>
        <w:tc>
          <w:tcPr>
            <w:tcW w:w="1201" w:type="dxa"/>
            <w:tcBorders>
              <w:top w:val="nil"/>
              <w:left w:val="nil"/>
              <w:bottom w:val="single" w:sz="4" w:space="0" w:color="auto"/>
              <w:right w:val="single" w:sz="4" w:space="0" w:color="auto"/>
            </w:tcBorders>
          </w:tcPr>
          <w:p w:rsidR="0028023D" w:rsidRPr="002C7CAC" w:rsidRDefault="00E02DB8" w:rsidP="00BD3424">
            <w:pPr>
              <w:rPr>
                <w:sz w:val="14"/>
                <w:szCs w:val="14"/>
              </w:rPr>
            </w:pPr>
            <w:hyperlink r:id="rId19" w:tooltip="For continuing series, click on the box." w:history="1">
              <w:r w:rsidR="0028023D" w:rsidRPr="002C7CAC">
                <w:rPr>
                  <w:rStyle w:val="Hyperlink"/>
                  <w:color w:val="auto"/>
                  <w:sz w:val="14"/>
                  <w:szCs w:val="14"/>
                  <w:u w:val="none"/>
                </w:rPr>
                <w:t>CONTINUING</w:t>
              </w:r>
            </w:hyperlink>
          </w:p>
          <w:p w:rsidR="0028023D" w:rsidRPr="002C7CAC" w:rsidRDefault="0028023D" w:rsidP="00BD3424">
            <w:pPr>
              <w:rPr>
                <w:sz w:val="14"/>
                <w:szCs w:val="14"/>
              </w:rPr>
            </w:pPr>
          </w:p>
          <w:p w:rsidR="0028023D" w:rsidRPr="002C7CAC" w:rsidRDefault="00E02DB8" w:rsidP="00BD3424">
            <w:r w:rsidRPr="002C7CAC">
              <w:fldChar w:fldCharType="begin">
                <w:ffData>
                  <w:name w:val="Check6"/>
                  <w:enabled/>
                  <w:calcOnExit w:val="0"/>
                  <w:checkBox>
                    <w:sizeAuto/>
                    <w:default w:val="0"/>
                  </w:checkBox>
                </w:ffData>
              </w:fldChar>
            </w:r>
            <w:bookmarkStart w:id="8" w:name="Check6"/>
            <w:r w:rsidR="002F54EE" w:rsidRPr="002C7CAC">
              <w:instrText xml:space="preserve"> FORMCHECKBOX </w:instrText>
            </w:r>
            <w:r>
              <w:fldChar w:fldCharType="separate"/>
            </w:r>
            <w:r w:rsidRPr="002C7CAC">
              <w:fldChar w:fldCharType="end"/>
            </w:r>
            <w:bookmarkEnd w:id="8"/>
          </w:p>
          <w:p w:rsidR="0028023D" w:rsidRPr="002C7CAC" w:rsidRDefault="0028023D" w:rsidP="00BD3424">
            <w:pPr>
              <w:rPr>
                <w:sz w:val="14"/>
                <w:szCs w:val="14"/>
              </w:rPr>
            </w:pPr>
          </w:p>
        </w:tc>
        <w:tc>
          <w:tcPr>
            <w:tcW w:w="3822" w:type="dxa"/>
            <w:gridSpan w:val="2"/>
            <w:vMerge/>
            <w:tcBorders>
              <w:left w:val="single" w:sz="4" w:space="0" w:color="auto"/>
              <w:bottom w:val="single" w:sz="4" w:space="0" w:color="auto"/>
              <w:right w:val="single" w:sz="4" w:space="0" w:color="auto"/>
            </w:tcBorders>
            <w:shd w:val="clear" w:color="auto" w:fill="D9D9D9" w:themeFill="background1" w:themeFillShade="D9"/>
          </w:tcPr>
          <w:p w:rsidR="0028023D" w:rsidRPr="002C7CAC" w:rsidRDefault="0028023D">
            <w:pPr>
              <w:rPr>
                <w:sz w:val="14"/>
                <w:szCs w:val="14"/>
              </w:rPr>
            </w:pPr>
          </w:p>
        </w:tc>
      </w:tr>
      <w:tr w:rsidR="00BD3424" w:rsidRPr="002C7CAC" w:rsidTr="001C7B6B">
        <w:trPr>
          <w:trHeight w:val="1435"/>
        </w:trPr>
        <w:tc>
          <w:tcPr>
            <w:tcW w:w="7194" w:type="dxa"/>
            <w:gridSpan w:val="6"/>
            <w:tcBorders>
              <w:bottom w:val="single" w:sz="4" w:space="0" w:color="auto"/>
              <w:right w:val="single" w:sz="4" w:space="0" w:color="auto"/>
            </w:tcBorders>
          </w:tcPr>
          <w:p w:rsidR="00BD3424" w:rsidRPr="002C7CAC" w:rsidRDefault="00E02DB8" w:rsidP="007D2994">
            <w:pPr>
              <w:rPr>
                <w:sz w:val="14"/>
                <w:szCs w:val="14"/>
              </w:rPr>
            </w:pPr>
            <w:hyperlink r:id="rId20" w:tooltip="A brief statement indicating the purpose of the records.  It should answer the question, &quot;Why are these records kept?&quot;    For more information    " w:history="1">
              <w:r w:rsidR="00BD3424" w:rsidRPr="002C7CAC">
                <w:rPr>
                  <w:rStyle w:val="Hyperlink"/>
                  <w:color w:val="auto"/>
                  <w:sz w:val="14"/>
                  <w:szCs w:val="14"/>
                  <w:u w:val="none"/>
                </w:rPr>
                <w:t>6. SERIES FUNCTION</w:t>
              </w:r>
            </w:hyperlink>
          </w:p>
          <w:p w:rsidR="00BD3424" w:rsidRPr="002C7CAC" w:rsidRDefault="00BD3424" w:rsidP="007D2994">
            <w:pPr>
              <w:rPr>
                <w:sz w:val="14"/>
                <w:szCs w:val="14"/>
              </w:rPr>
            </w:pPr>
          </w:p>
          <w:p w:rsidR="00BD3424" w:rsidRPr="002C7CAC" w:rsidRDefault="00E02DB8" w:rsidP="003F7BC5">
            <w:pPr>
              <w:rPr>
                <w:sz w:val="14"/>
                <w:szCs w:val="14"/>
              </w:rPr>
            </w:pPr>
            <w:r w:rsidRPr="002C7CAC">
              <w:fldChar w:fldCharType="begin">
                <w:ffData>
                  <w:name w:val="Text4"/>
                  <w:enabled/>
                  <w:calcOnExit w:val="0"/>
                  <w:textInput/>
                </w:ffData>
              </w:fldChar>
            </w:r>
            <w:bookmarkStart w:id="9" w:name="Text4"/>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9"/>
          </w:p>
        </w:tc>
        <w:tc>
          <w:tcPr>
            <w:tcW w:w="3822" w:type="dxa"/>
            <w:gridSpan w:val="2"/>
            <w:vMerge w:val="restart"/>
            <w:tcBorders>
              <w:top w:val="single" w:sz="4" w:space="0" w:color="auto"/>
              <w:left w:val="single" w:sz="4" w:space="0" w:color="auto"/>
              <w:right w:val="single" w:sz="4" w:space="0" w:color="auto"/>
            </w:tcBorders>
            <w:shd w:val="clear" w:color="auto" w:fill="auto"/>
          </w:tcPr>
          <w:p w:rsidR="00BD3424" w:rsidRPr="002C7CAC" w:rsidRDefault="00E02DB8" w:rsidP="00FD1002">
            <w:pPr>
              <w:rPr>
                <w:sz w:val="14"/>
                <w:szCs w:val="14"/>
              </w:rPr>
            </w:pPr>
            <w:hyperlink r:id="rId21" w:tooltip="For records that will be stored in the Records Centre during the retention period (see field 20), estimate the number of retrievals to be requested by the office annually.    For more information" w:history="1">
              <w:r w:rsidR="00BD3424" w:rsidRPr="002C7CAC">
                <w:rPr>
                  <w:rStyle w:val="Hyperlink"/>
                  <w:color w:val="auto"/>
                  <w:sz w:val="14"/>
                  <w:szCs w:val="14"/>
                  <w:u w:val="none"/>
                </w:rPr>
                <w:t>14. RECORDS CENTRE RETRIEVALS</w:t>
              </w:r>
            </w:hyperlink>
            <w:r w:rsidR="00BD3424" w:rsidRPr="002C7CAC">
              <w:rPr>
                <w:sz w:val="14"/>
                <w:szCs w:val="14"/>
              </w:rPr>
              <w:t xml:space="preserve"> </w:t>
            </w:r>
          </w:p>
          <w:p w:rsidR="00BD3424" w:rsidRPr="002C7CAC" w:rsidRDefault="00BD3424" w:rsidP="00FD1002">
            <w:pPr>
              <w:rPr>
                <w:sz w:val="14"/>
                <w:szCs w:val="14"/>
              </w:rPr>
            </w:pPr>
          </w:p>
          <w:p w:rsidR="00BD3424" w:rsidRPr="002C7CAC" w:rsidRDefault="00BD3424" w:rsidP="00FD1002">
            <w:pPr>
              <w:jc w:val="right"/>
            </w:pPr>
            <w:r w:rsidRPr="002C7CAC">
              <w:rPr>
                <w:sz w:val="14"/>
                <w:szCs w:val="14"/>
              </w:rPr>
              <w:t xml:space="preserve">         NUMBER</w:t>
            </w:r>
            <w:r w:rsidR="00E02DB8" w:rsidRPr="002C7CAC">
              <w:fldChar w:fldCharType="begin">
                <w:ffData>
                  <w:name w:val="Text8"/>
                  <w:enabled/>
                  <w:calcOnExit w:val="0"/>
                  <w:textInput/>
                </w:ffData>
              </w:fldChar>
            </w:r>
            <w:bookmarkStart w:id="10" w:name="Text8"/>
            <w:r w:rsidR="002F54EE" w:rsidRPr="002C7CAC">
              <w:instrText xml:space="preserve"> FORMTEXT </w:instrText>
            </w:r>
            <w:r w:rsidR="00E02DB8"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00E02DB8" w:rsidRPr="002C7CAC">
              <w:fldChar w:fldCharType="end"/>
            </w:r>
            <w:bookmarkEnd w:id="10"/>
            <w:r w:rsidRPr="002C7CAC">
              <w:t xml:space="preserve">        </w:t>
            </w:r>
            <w:r w:rsidRPr="002C7CAC">
              <w:rPr>
                <w:sz w:val="14"/>
                <w:szCs w:val="14"/>
              </w:rPr>
              <w:t>NA</w:t>
            </w:r>
            <w:r w:rsidRPr="002C7CAC">
              <w:t xml:space="preserve"> </w:t>
            </w:r>
            <w:r w:rsidR="00E02DB8" w:rsidRPr="002C7CAC">
              <w:fldChar w:fldCharType="begin">
                <w:ffData>
                  <w:name w:val="Check1"/>
                  <w:enabled/>
                  <w:calcOnExit w:val="0"/>
                  <w:checkBox>
                    <w:sizeAuto/>
                    <w:default w:val="0"/>
                  </w:checkBox>
                </w:ffData>
              </w:fldChar>
            </w:r>
            <w:bookmarkStart w:id="11" w:name="Check1"/>
            <w:r w:rsidR="002F54EE" w:rsidRPr="002C7CAC">
              <w:instrText xml:space="preserve"> FORMCHECKBOX </w:instrText>
            </w:r>
            <w:r w:rsidR="00E02DB8">
              <w:fldChar w:fldCharType="separate"/>
            </w:r>
            <w:r w:rsidR="00E02DB8" w:rsidRPr="002C7CAC">
              <w:fldChar w:fldCharType="end"/>
            </w:r>
            <w:bookmarkEnd w:id="11"/>
          </w:p>
          <w:p w:rsidR="00BD3424" w:rsidRPr="002C7CAC" w:rsidRDefault="00BD3424" w:rsidP="00FD1002">
            <w:pPr>
              <w:jc w:val="right"/>
            </w:pPr>
            <w:r w:rsidRPr="002C7CAC">
              <w:t>______________________________</w:t>
            </w:r>
          </w:p>
          <w:p w:rsidR="00BD3424" w:rsidRPr="002C7CAC" w:rsidRDefault="00E02DB8" w:rsidP="00FD1002">
            <w:pPr>
              <w:rPr>
                <w:sz w:val="14"/>
                <w:szCs w:val="14"/>
              </w:rPr>
            </w:pPr>
            <w:hyperlink r:id="rId22" w:tooltip="Estimate the volume of new records added to the series each year.  This is normally measured in cubic feet (the equivalent of 1 Records Centre box).    For more information  " w:history="1">
              <w:r w:rsidR="00BD3424" w:rsidRPr="002C7CAC">
                <w:rPr>
                  <w:rStyle w:val="Hyperlink"/>
                  <w:color w:val="auto"/>
                  <w:sz w:val="14"/>
                  <w:szCs w:val="14"/>
                  <w:u w:val="none"/>
                </w:rPr>
                <w:t>15. ANNUAL ACCUMULATION RATE</w:t>
              </w:r>
            </w:hyperlink>
          </w:p>
          <w:p w:rsidR="00BD3424" w:rsidRPr="002C7CAC" w:rsidRDefault="00BD3424" w:rsidP="00FD1002">
            <w:pPr>
              <w:rPr>
                <w:sz w:val="14"/>
                <w:szCs w:val="14"/>
              </w:rPr>
            </w:pPr>
          </w:p>
          <w:p w:rsidR="00BD3424" w:rsidRPr="002C7CAC" w:rsidRDefault="00E02DB8" w:rsidP="00FD1002">
            <w:pPr>
              <w:jc w:val="right"/>
              <w:rPr>
                <w:sz w:val="14"/>
                <w:szCs w:val="14"/>
              </w:rPr>
            </w:pPr>
            <w:r w:rsidRPr="002C7CAC">
              <w:fldChar w:fldCharType="begin">
                <w:ffData>
                  <w:name w:val="Text10"/>
                  <w:enabled/>
                  <w:calcOnExit w:val="0"/>
                  <w:textInput/>
                </w:ffData>
              </w:fldChar>
            </w:r>
            <w:bookmarkStart w:id="12" w:name="Text10"/>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12"/>
            <w:r w:rsidR="00BD3424" w:rsidRPr="002C7CAC">
              <w:t xml:space="preserve"> </w:t>
            </w:r>
            <w:r w:rsidR="00BD3424" w:rsidRPr="002C7CAC">
              <w:rPr>
                <w:sz w:val="14"/>
                <w:szCs w:val="14"/>
              </w:rPr>
              <w:t>cu ft</w:t>
            </w:r>
          </w:p>
          <w:p w:rsidR="00BD3424" w:rsidRPr="002C7CAC" w:rsidRDefault="00BD3424" w:rsidP="00FD1002">
            <w:pPr>
              <w:jc w:val="right"/>
            </w:pPr>
            <w:r w:rsidRPr="002C7CAC">
              <w:rPr>
                <w:sz w:val="14"/>
                <w:szCs w:val="14"/>
              </w:rPr>
              <w:t>___________________________________________________</w:t>
            </w:r>
          </w:p>
          <w:p w:rsidR="00BD3424" w:rsidRPr="002C7CAC" w:rsidRDefault="00E02DB8" w:rsidP="00FD1002">
            <w:pPr>
              <w:rPr>
                <w:sz w:val="14"/>
                <w:szCs w:val="14"/>
              </w:rPr>
            </w:pPr>
            <w:hyperlink r:id="rId23" w:tooltip="Indicate the year of the 1st transfer of records under this Schedule, and estimate the anticipated volume.  If this is a revised Schedule and records from this series have been previously transferred, enter &quot;NA&quot;.    For more information" w:history="1">
              <w:r w:rsidR="00BD3424" w:rsidRPr="002C7CAC">
                <w:rPr>
                  <w:rStyle w:val="Hyperlink"/>
                  <w:color w:val="auto"/>
                  <w:sz w:val="14"/>
                  <w:szCs w:val="14"/>
                  <w:u w:val="none"/>
                </w:rPr>
                <w:t>16. SPACE RELEASABLE: 1</w:t>
              </w:r>
              <w:r w:rsidR="00BD3424" w:rsidRPr="002C7CAC">
                <w:rPr>
                  <w:rStyle w:val="Hyperlink"/>
                  <w:color w:val="auto"/>
                  <w:sz w:val="14"/>
                  <w:szCs w:val="14"/>
                  <w:u w:val="none"/>
                  <w:vertAlign w:val="superscript"/>
                </w:rPr>
                <w:t>ST</w:t>
              </w:r>
              <w:r w:rsidR="00BD3424" w:rsidRPr="002C7CAC">
                <w:rPr>
                  <w:rStyle w:val="Hyperlink"/>
                  <w:color w:val="auto"/>
                  <w:sz w:val="14"/>
                  <w:szCs w:val="14"/>
                  <w:u w:val="none"/>
                </w:rPr>
                <w:t xml:space="preserve"> TRANSFER</w:t>
              </w:r>
            </w:hyperlink>
          </w:p>
          <w:p w:rsidR="00BD3424" w:rsidRPr="002C7CAC" w:rsidRDefault="00BD3424" w:rsidP="00FD1002">
            <w:pPr>
              <w:rPr>
                <w:sz w:val="14"/>
                <w:szCs w:val="14"/>
              </w:rPr>
            </w:pPr>
          </w:p>
          <w:p w:rsidR="00BD3424" w:rsidRPr="002C7CAC" w:rsidRDefault="00E02DB8" w:rsidP="00FD1002">
            <w:pPr>
              <w:jc w:val="right"/>
              <w:rPr>
                <w:sz w:val="14"/>
                <w:szCs w:val="14"/>
              </w:rPr>
            </w:pPr>
            <w:r w:rsidRPr="002C7CAC">
              <w:fldChar w:fldCharType="begin">
                <w:ffData>
                  <w:name w:val="Text11"/>
                  <w:enabled/>
                  <w:calcOnExit w:val="0"/>
                  <w:textInput/>
                </w:ffData>
              </w:fldChar>
            </w:r>
            <w:bookmarkStart w:id="13" w:name="Text11"/>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13"/>
            <w:r w:rsidR="00BD3424" w:rsidRPr="002C7CAC">
              <w:rPr>
                <w:sz w:val="14"/>
                <w:szCs w:val="14"/>
              </w:rPr>
              <w:t xml:space="preserve"> year           </w:t>
            </w:r>
            <w:r w:rsidRPr="002C7CAC">
              <w:fldChar w:fldCharType="begin">
                <w:ffData>
                  <w:name w:val="Text12"/>
                  <w:enabled/>
                  <w:calcOnExit w:val="0"/>
                  <w:textInput/>
                </w:ffData>
              </w:fldChar>
            </w:r>
            <w:bookmarkStart w:id="14" w:name="Text12"/>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14"/>
            <w:r w:rsidR="00BD3424" w:rsidRPr="002C7CAC">
              <w:rPr>
                <w:sz w:val="14"/>
                <w:szCs w:val="14"/>
              </w:rPr>
              <w:t xml:space="preserve"> cu ft</w:t>
            </w:r>
          </w:p>
          <w:p w:rsidR="00BD3424" w:rsidRPr="002C7CAC" w:rsidRDefault="00BD3424" w:rsidP="00F93F4A">
            <w:pPr>
              <w:jc w:val="right"/>
            </w:pPr>
          </w:p>
        </w:tc>
      </w:tr>
      <w:tr w:rsidR="0028023D" w:rsidRPr="002C7CAC" w:rsidTr="001C7B6B">
        <w:trPr>
          <w:trHeight w:val="825"/>
        </w:trPr>
        <w:tc>
          <w:tcPr>
            <w:tcW w:w="3596" w:type="dxa"/>
            <w:gridSpan w:val="2"/>
            <w:tcBorders>
              <w:bottom w:val="single" w:sz="4" w:space="0" w:color="auto"/>
              <w:right w:val="nil"/>
            </w:tcBorders>
          </w:tcPr>
          <w:p w:rsidR="0028023D" w:rsidRPr="002C7CAC" w:rsidRDefault="00E02DB8" w:rsidP="007D2994">
            <w:pPr>
              <w:rPr>
                <w:sz w:val="14"/>
                <w:szCs w:val="14"/>
              </w:rPr>
            </w:pPr>
            <w:hyperlink r:id="rId24" w:tooltip="Indicate how records are arranged. eg. alphabetically by subject or client; block-numeric; numerically by project number; chronologically.  If there is more than one system is used, indicate &quot;various&quot; and give details in field 10.    For more information" w:history="1">
              <w:r w:rsidR="0028023D" w:rsidRPr="002C7CAC">
                <w:rPr>
                  <w:rStyle w:val="Hyperlink"/>
                  <w:color w:val="auto"/>
                  <w:sz w:val="14"/>
                  <w:szCs w:val="14"/>
                  <w:u w:val="none"/>
                </w:rPr>
                <w:t xml:space="preserve">7. SERIES FILING SYSTEM                                                    </w:t>
              </w:r>
            </w:hyperlink>
            <w:r w:rsidR="0028023D" w:rsidRPr="002C7CAC">
              <w:rPr>
                <w:sz w:val="14"/>
                <w:szCs w:val="14"/>
              </w:rPr>
              <w:t xml:space="preserve"> </w:t>
            </w:r>
          </w:p>
          <w:p w:rsidR="0028023D" w:rsidRPr="002C7CAC" w:rsidRDefault="0028023D" w:rsidP="007D2994">
            <w:pPr>
              <w:rPr>
                <w:sz w:val="14"/>
                <w:szCs w:val="14"/>
              </w:rPr>
            </w:pPr>
          </w:p>
          <w:p w:rsidR="0028023D" w:rsidRPr="002C7CAC" w:rsidRDefault="0028023D" w:rsidP="002F54EE">
            <w:pPr>
              <w:rPr>
                <w:sz w:val="14"/>
                <w:szCs w:val="14"/>
              </w:rPr>
            </w:pPr>
            <w:r w:rsidRPr="002C7CAC">
              <w:rPr>
                <w:sz w:val="14"/>
                <w:szCs w:val="14"/>
              </w:rPr>
              <w:t xml:space="preserve">   </w:t>
            </w:r>
            <w:r w:rsidR="00E02DB8" w:rsidRPr="002C7CAC">
              <w:fldChar w:fldCharType="begin">
                <w:ffData>
                  <w:name w:val="Text5"/>
                  <w:enabled/>
                  <w:calcOnExit w:val="0"/>
                  <w:textInput/>
                </w:ffData>
              </w:fldChar>
            </w:r>
            <w:bookmarkStart w:id="15" w:name="Text5"/>
            <w:r w:rsidR="002F54EE" w:rsidRPr="002C7CAC">
              <w:instrText xml:space="preserve"> FORMTEXT </w:instrText>
            </w:r>
            <w:r w:rsidR="00E02DB8"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00E02DB8" w:rsidRPr="002C7CAC">
              <w:fldChar w:fldCharType="end"/>
            </w:r>
            <w:bookmarkEnd w:id="15"/>
            <w:r w:rsidRPr="002C7CAC">
              <w:rPr>
                <w:sz w:val="14"/>
                <w:szCs w:val="14"/>
              </w:rPr>
              <w:t xml:space="preserve">                                                                                 </w:t>
            </w:r>
          </w:p>
        </w:tc>
        <w:tc>
          <w:tcPr>
            <w:tcW w:w="3598" w:type="dxa"/>
            <w:gridSpan w:val="4"/>
            <w:tcBorders>
              <w:top w:val="single" w:sz="4" w:space="0" w:color="auto"/>
              <w:left w:val="nil"/>
              <w:bottom w:val="single" w:sz="4" w:space="0" w:color="auto"/>
              <w:right w:val="single" w:sz="4" w:space="0" w:color="auto"/>
            </w:tcBorders>
          </w:tcPr>
          <w:p w:rsidR="0028023D" w:rsidRPr="002C7CAC" w:rsidRDefault="00E02DB8" w:rsidP="0028023D">
            <w:pPr>
              <w:rPr>
                <w:sz w:val="14"/>
                <w:szCs w:val="14"/>
              </w:rPr>
            </w:pPr>
            <w:hyperlink r:id="rId25" w:tooltip="Refers to annual closure of files.  This is used to calculate transfer and disposal dates of records.  " w:history="1">
              <w:r w:rsidR="00667095" w:rsidRPr="002C7CAC">
                <w:rPr>
                  <w:rStyle w:val="Hyperlink"/>
                  <w:color w:val="auto"/>
                  <w:sz w:val="14"/>
                  <w:szCs w:val="14"/>
                  <w:u w:val="none"/>
                </w:rPr>
                <w:t>RETAINED BY</w:t>
              </w:r>
            </w:hyperlink>
          </w:p>
          <w:p w:rsidR="0028023D" w:rsidRPr="002C7CAC" w:rsidRDefault="0028023D" w:rsidP="0028023D">
            <w:pPr>
              <w:rPr>
                <w:sz w:val="14"/>
                <w:szCs w:val="14"/>
              </w:rPr>
            </w:pPr>
          </w:p>
          <w:p w:rsidR="0028023D" w:rsidRPr="002C7CAC" w:rsidRDefault="00E02DB8" w:rsidP="0028023D">
            <w:pPr>
              <w:rPr>
                <w:sz w:val="14"/>
                <w:szCs w:val="14"/>
              </w:rPr>
            </w:pPr>
            <w:hyperlink r:id="rId26" w:tooltip="Standard government fiscal year: April 1 - March 31" w:history="1">
              <w:r w:rsidR="0028023D" w:rsidRPr="002C7CAC">
                <w:rPr>
                  <w:rStyle w:val="Hyperlink"/>
                  <w:color w:val="auto"/>
                  <w:sz w:val="14"/>
                  <w:szCs w:val="14"/>
                  <w:u w:val="none"/>
                </w:rPr>
                <w:t xml:space="preserve">Fiscal Year </w:t>
              </w:r>
            </w:hyperlink>
            <w:r w:rsidR="0028023D" w:rsidRPr="002C7CAC">
              <w:rPr>
                <w:sz w:val="14"/>
                <w:szCs w:val="14"/>
              </w:rPr>
              <w:t xml:space="preserve"> </w:t>
            </w:r>
            <w:r w:rsidRPr="002C7CAC">
              <w:fldChar w:fldCharType="begin">
                <w:ffData>
                  <w:name w:val="Check7"/>
                  <w:enabled/>
                  <w:calcOnExit w:val="0"/>
                  <w:checkBox>
                    <w:sizeAuto/>
                    <w:default w:val="0"/>
                  </w:checkBox>
                </w:ffData>
              </w:fldChar>
            </w:r>
            <w:bookmarkStart w:id="16" w:name="Check7"/>
            <w:r w:rsidR="002F54EE" w:rsidRPr="002C7CAC">
              <w:instrText xml:space="preserve"> FORMCHECKBOX </w:instrText>
            </w:r>
            <w:r>
              <w:fldChar w:fldCharType="separate"/>
            </w:r>
            <w:r w:rsidRPr="002C7CAC">
              <w:fldChar w:fldCharType="end"/>
            </w:r>
            <w:bookmarkEnd w:id="16"/>
            <w:r w:rsidR="0028023D" w:rsidRPr="002C7CAC">
              <w:t xml:space="preserve"> </w:t>
            </w:r>
            <w:r w:rsidR="0028023D" w:rsidRPr="002C7CAC">
              <w:rPr>
                <w:sz w:val="14"/>
                <w:szCs w:val="14"/>
              </w:rPr>
              <w:t xml:space="preserve">   </w:t>
            </w:r>
            <w:hyperlink r:id="rId27" w:tooltip="Calendar Year: January 1 - December 31" w:history="1">
              <w:r w:rsidR="0028023D" w:rsidRPr="002C7CAC">
                <w:rPr>
                  <w:rStyle w:val="Hyperlink"/>
                  <w:color w:val="auto"/>
                  <w:sz w:val="14"/>
                  <w:szCs w:val="14"/>
                  <w:u w:val="none"/>
                </w:rPr>
                <w:t>Calendar Year</w:t>
              </w:r>
            </w:hyperlink>
            <w:r w:rsidR="0028023D" w:rsidRPr="002C7CAC">
              <w:t xml:space="preserve"> </w:t>
            </w:r>
            <w:r w:rsidRPr="002C7CAC">
              <w:fldChar w:fldCharType="begin">
                <w:ffData>
                  <w:name w:val="Check8"/>
                  <w:enabled/>
                  <w:calcOnExit w:val="0"/>
                  <w:checkBox>
                    <w:sizeAuto/>
                    <w:default w:val="0"/>
                  </w:checkBox>
                </w:ffData>
              </w:fldChar>
            </w:r>
            <w:bookmarkStart w:id="17" w:name="Check8"/>
            <w:r w:rsidR="002F54EE" w:rsidRPr="002C7CAC">
              <w:instrText xml:space="preserve"> FORMCHECKBOX </w:instrText>
            </w:r>
            <w:r>
              <w:fldChar w:fldCharType="separate"/>
            </w:r>
            <w:r w:rsidRPr="002C7CAC">
              <w:fldChar w:fldCharType="end"/>
            </w:r>
            <w:bookmarkEnd w:id="17"/>
            <w:r w:rsidR="0028023D" w:rsidRPr="002C7CAC">
              <w:t xml:space="preserve"> </w:t>
            </w:r>
            <w:r w:rsidR="0028023D" w:rsidRPr="002C7CAC">
              <w:rPr>
                <w:sz w:val="14"/>
                <w:szCs w:val="14"/>
              </w:rPr>
              <w:t xml:space="preserve"> </w:t>
            </w:r>
          </w:p>
          <w:p w:rsidR="0028023D" w:rsidRPr="002C7CAC" w:rsidRDefault="0028023D" w:rsidP="0028023D">
            <w:pPr>
              <w:rPr>
                <w:sz w:val="14"/>
                <w:szCs w:val="14"/>
              </w:rPr>
            </w:pPr>
          </w:p>
          <w:p w:rsidR="0028023D" w:rsidRPr="002C7CAC" w:rsidRDefault="00E02DB8" w:rsidP="0028023D">
            <w:hyperlink r:id="rId28" w:tooltip="Any other year-end such as academic year or other fiscal year" w:history="1">
              <w:r w:rsidR="0028023D" w:rsidRPr="002C7CAC">
                <w:rPr>
                  <w:rStyle w:val="Hyperlink"/>
                  <w:color w:val="auto"/>
                  <w:sz w:val="14"/>
                  <w:szCs w:val="14"/>
                  <w:u w:val="none"/>
                </w:rPr>
                <w:t>Other</w:t>
              </w:r>
            </w:hyperlink>
            <w:r w:rsidR="00667095" w:rsidRPr="002C7CAC">
              <w:rPr>
                <w:sz w:val="14"/>
                <w:szCs w:val="14"/>
              </w:rPr>
              <w:t xml:space="preserve"> </w:t>
            </w:r>
            <w:r w:rsidR="0028023D" w:rsidRPr="002C7CAC">
              <w:rPr>
                <w:sz w:val="14"/>
                <w:szCs w:val="14"/>
              </w:rPr>
              <w:t xml:space="preserve"> </w:t>
            </w:r>
            <w:r w:rsidRPr="002C7CAC">
              <w:rPr>
                <w:shd w:val="clear" w:color="auto" w:fill="EAF1DD" w:themeFill="accent3" w:themeFillTint="33"/>
              </w:rPr>
              <w:fldChar w:fldCharType="begin">
                <w:ffData>
                  <w:name w:val="Text23"/>
                  <w:enabled/>
                  <w:calcOnExit w:val="0"/>
                  <w:textInput/>
                </w:ffData>
              </w:fldChar>
            </w:r>
            <w:bookmarkStart w:id="18" w:name="Text23"/>
            <w:r w:rsidR="002F54EE" w:rsidRPr="002C7CAC">
              <w:rPr>
                <w:shd w:val="clear" w:color="auto" w:fill="EAF1DD" w:themeFill="accent3" w:themeFillTint="33"/>
              </w:rPr>
              <w:instrText xml:space="preserve"> FORMTEXT </w:instrText>
            </w:r>
            <w:r w:rsidRPr="002C7CAC">
              <w:rPr>
                <w:shd w:val="clear" w:color="auto" w:fill="EAF1DD" w:themeFill="accent3" w:themeFillTint="33"/>
              </w:rPr>
            </w:r>
            <w:r w:rsidRPr="002C7CAC">
              <w:rPr>
                <w:shd w:val="clear" w:color="auto" w:fill="EAF1DD" w:themeFill="accent3" w:themeFillTint="33"/>
              </w:rPr>
              <w:fldChar w:fldCharType="separate"/>
            </w:r>
            <w:r w:rsidR="002F54EE" w:rsidRPr="002C7CAC">
              <w:rPr>
                <w:noProof/>
                <w:shd w:val="clear" w:color="auto" w:fill="EAF1DD" w:themeFill="accent3" w:themeFillTint="33"/>
              </w:rPr>
              <w:t> </w:t>
            </w:r>
            <w:r w:rsidR="002F54EE" w:rsidRPr="002C7CAC">
              <w:rPr>
                <w:noProof/>
                <w:shd w:val="clear" w:color="auto" w:fill="EAF1DD" w:themeFill="accent3" w:themeFillTint="33"/>
              </w:rPr>
              <w:t> </w:t>
            </w:r>
            <w:r w:rsidR="002F54EE" w:rsidRPr="002C7CAC">
              <w:rPr>
                <w:noProof/>
                <w:shd w:val="clear" w:color="auto" w:fill="EAF1DD" w:themeFill="accent3" w:themeFillTint="33"/>
              </w:rPr>
              <w:t> </w:t>
            </w:r>
            <w:r w:rsidR="002F54EE" w:rsidRPr="002C7CAC">
              <w:rPr>
                <w:noProof/>
                <w:shd w:val="clear" w:color="auto" w:fill="EAF1DD" w:themeFill="accent3" w:themeFillTint="33"/>
              </w:rPr>
              <w:t> </w:t>
            </w:r>
            <w:r w:rsidR="002F54EE" w:rsidRPr="002C7CAC">
              <w:rPr>
                <w:noProof/>
                <w:shd w:val="clear" w:color="auto" w:fill="EAF1DD" w:themeFill="accent3" w:themeFillTint="33"/>
              </w:rPr>
              <w:t> </w:t>
            </w:r>
            <w:r w:rsidRPr="002C7CAC">
              <w:rPr>
                <w:shd w:val="clear" w:color="auto" w:fill="EAF1DD" w:themeFill="accent3" w:themeFillTint="33"/>
              </w:rPr>
              <w:fldChar w:fldCharType="end"/>
            </w:r>
            <w:bookmarkEnd w:id="18"/>
          </w:p>
          <w:p w:rsidR="0028023D" w:rsidRPr="002C7CAC" w:rsidRDefault="0028023D" w:rsidP="0028023D">
            <w:pPr>
              <w:rPr>
                <w:sz w:val="14"/>
                <w:szCs w:val="14"/>
              </w:rPr>
            </w:pPr>
          </w:p>
        </w:tc>
        <w:tc>
          <w:tcPr>
            <w:tcW w:w="3822" w:type="dxa"/>
            <w:gridSpan w:val="2"/>
            <w:vMerge/>
            <w:tcBorders>
              <w:left w:val="single" w:sz="4" w:space="0" w:color="auto"/>
              <w:bottom w:val="single" w:sz="4" w:space="0" w:color="auto"/>
              <w:right w:val="single" w:sz="4" w:space="0" w:color="auto"/>
            </w:tcBorders>
            <w:shd w:val="clear" w:color="auto" w:fill="auto"/>
          </w:tcPr>
          <w:p w:rsidR="0028023D" w:rsidRPr="002C7CAC" w:rsidRDefault="0028023D" w:rsidP="00FD1002">
            <w:pPr>
              <w:rPr>
                <w:sz w:val="14"/>
                <w:szCs w:val="14"/>
              </w:rPr>
            </w:pPr>
          </w:p>
        </w:tc>
      </w:tr>
      <w:tr w:rsidR="0028023D" w:rsidRPr="002C7CAC" w:rsidTr="001C7B6B">
        <w:trPr>
          <w:trHeight w:val="188"/>
        </w:trPr>
        <w:tc>
          <w:tcPr>
            <w:tcW w:w="3596" w:type="dxa"/>
            <w:gridSpan w:val="2"/>
            <w:vMerge w:val="restart"/>
            <w:tcBorders>
              <w:right w:val="single" w:sz="4" w:space="0" w:color="auto"/>
            </w:tcBorders>
          </w:tcPr>
          <w:p w:rsidR="0028023D" w:rsidRPr="002C7CAC" w:rsidRDefault="00E02DB8" w:rsidP="007D2994">
            <w:pPr>
              <w:rPr>
                <w:sz w:val="14"/>
                <w:szCs w:val="14"/>
              </w:rPr>
            </w:pPr>
            <w:hyperlink r:id="rId29" w:tooltip="Where part or all of a series is published, give the name of the publication.  eg. website, annual report.    For more information" w:history="1">
              <w:r w:rsidR="0028023D" w:rsidRPr="002C7CAC">
                <w:rPr>
                  <w:rStyle w:val="Hyperlink"/>
                  <w:color w:val="auto"/>
                  <w:sz w:val="14"/>
                  <w:szCs w:val="14"/>
                  <w:u w:val="none"/>
                </w:rPr>
                <w:t xml:space="preserve">8. INFORMATION PUBLISHED   </w:t>
              </w:r>
            </w:hyperlink>
            <w:r w:rsidR="0028023D" w:rsidRPr="002C7CAC">
              <w:rPr>
                <w:sz w:val="14"/>
                <w:szCs w:val="14"/>
              </w:rPr>
              <w:t xml:space="preserve"> </w:t>
            </w:r>
          </w:p>
          <w:p w:rsidR="0028023D" w:rsidRPr="002C7CAC" w:rsidRDefault="0028023D" w:rsidP="007D2994">
            <w:pPr>
              <w:rPr>
                <w:sz w:val="14"/>
                <w:szCs w:val="14"/>
              </w:rPr>
            </w:pPr>
          </w:p>
          <w:p w:rsidR="0028023D" w:rsidRPr="002C7CAC" w:rsidRDefault="00E02DB8" w:rsidP="00FB01E9">
            <w:pPr>
              <w:rPr>
                <w:sz w:val="14"/>
                <w:szCs w:val="14"/>
              </w:rPr>
            </w:pPr>
            <w:r w:rsidRPr="002C7CAC">
              <w:fldChar w:fldCharType="begin">
                <w:ffData>
                  <w:name w:val=""/>
                  <w:enabled/>
                  <w:calcOnExit w:val="0"/>
                  <w:textInput/>
                </w:ffData>
              </w:fldChar>
            </w:r>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r w:rsidR="0028023D" w:rsidRPr="002C7CAC">
              <w:t xml:space="preserve"> </w:t>
            </w:r>
            <w:r w:rsidR="0028023D" w:rsidRPr="002C7CAC">
              <w:rPr>
                <w:sz w:val="14"/>
                <w:szCs w:val="14"/>
              </w:rPr>
              <w:t xml:space="preserve">                                          </w:t>
            </w:r>
          </w:p>
        </w:tc>
        <w:tc>
          <w:tcPr>
            <w:tcW w:w="3598" w:type="dxa"/>
            <w:gridSpan w:val="4"/>
            <w:vMerge w:val="restart"/>
            <w:tcBorders>
              <w:right w:val="single" w:sz="4" w:space="0" w:color="auto"/>
            </w:tcBorders>
          </w:tcPr>
          <w:p w:rsidR="0028023D" w:rsidRPr="002C7CAC" w:rsidRDefault="00E02DB8" w:rsidP="00BD3424">
            <w:pPr>
              <w:rPr>
                <w:sz w:val="14"/>
                <w:szCs w:val="14"/>
              </w:rPr>
            </w:pPr>
            <w:hyperlink r:id="rId30" w:tooltip="Refers to other offices/program areas, or other records series, in which copies or originals of documents in this series are located.    For more information" w:history="1">
              <w:r w:rsidR="0028023D" w:rsidRPr="002C7CAC">
                <w:rPr>
                  <w:rStyle w:val="Hyperlink"/>
                  <w:color w:val="auto"/>
                  <w:sz w:val="14"/>
                  <w:szCs w:val="14"/>
                  <w:u w:val="none"/>
                </w:rPr>
                <w:t>9. LOCATION OF ORIGINALS / COPIES</w:t>
              </w:r>
            </w:hyperlink>
          </w:p>
          <w:p w:rsidR="0028023D" w:rsidRPr="002C7CAC" w:rsidRDefault="0028023D" w:rsidP="00BD3424">
            <w:pPr>
              <w:rPr>
                <w:sz w:val="14"/>
                <w:szCs w:val="14"/>
              </w:rPr>
            </w:pPr>
          </w:p>
          <w:p w:rsidR="0028023D" w:rsidRPr="002C7CAC" w:rsidRDefault="00E02DB8" w:rsidP="007D2994">
            <w:r w:rsidRPr="002C7CAC">
              <w:fldChar w:fldCharType="begin">
                <w:ffData>
                  <w:name w:val="Text6"/>
                  <w:enabled/>
                  <w:calcOnExit w:val="0"/>
                  <w:textInput/>
                </w:ffData>
              </w:fldChar>
            </w:r>
            <w:bookmarkStart w:id="19" w:name="Text6"/>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bookmarkEnd w:id="19"/>
          </w:p>
          <w:p w:rsidR="003B250B" w:rsidRPr="002C7CAC" w:rsidRDefault="003B250B" w:rsidP="007D2994"/>
          <w:p w:rsidR="003B250B" w:rsidRPr="002C7CAC" w:rsidRDefault="003B250B" w:rsidP="007D2994"/>
          <w:p w:rsidR="003B250B" w:rsidRPr="002C7CAC" w:rsidRDefault="003B250B" w:rsidP="007D2994">
            <w:pPr>
              <w:rPr>
                <w:sz w:val="14"/>
                <w:szCs w:val="14"/>
              </w:rPr>
            </w:pPr>
          </w:p>
          <w:p w:rsidR="0028023D" w:rsidRPr="002C7CAC" w:rsidRDefault="0028023D" w:rsidP="007D2994">
            <w:pPr>
              <w:rPr>
                <w:sz w:val="14"/>
                <w:szCs w:val="14"/>
              </w:rPr>
            </w:pPr>
          </w:p>
        </w:tc>
        <w:tc>
          <w:tcPr>
            <w:tcW w:w="3822" w:type="dxa"/>
            <w:gridSpan w:val="2"/>
            <w:tcBorders>
              <w:top w:val="single" w:sz="4" w:space="0" w:color="auto"/>
              <w:left w:val="single" w:sz="4" w:space="0" w:color="auto"/>
              <w:bottom w:val="nil"/>
              <w:right w:val="single" w:sz="4" w:space="0" w:color="auto"/>
            </w:tcBorders>
            <w:shd w:val="clear" w:color="auto" w:fill="auto"/>
          </w:tcPr>
          <w:p w:rsidR="0028023D" w:rsidRPr="002C7CAC" w:rsidRDefault="00E02DB8" w:rsidP="0028023D">
            <w:pPr>
              <w:rPr>
                <w:sz w:val="14"/>
                <w:szCs w:val="14"/>
              </w:rPr>
            </w:pPr>
            <w:hyperlink r:id="rId31" w:tooltip="Indicate address of office where the records are located.  If the series is located in more than one office, attach a list of the office names (where applicable) and addresses.    For more information" w:history="1">
              <w:r w:rsidR="0028023D" w:rsidRPr="002C7CAC">
                <w:rPr>
                  <w:rStyle w:val="Hyperlink"/>
                  <w:color w:val="auto"/>
                  <w:sz w:val="14"/>
                  <w:szCs w:val="14"/>
                  <w:u w:val="none"/>
                </w:rPr>
                <w:t>17. OFFICE LOCATIONS</w:t>
              </w:r>
            </w:hyperlink>
          </w:p>
        </w:tc>
      </w:tr>
      <w:tr w:rsidR="0028023D" w:rsidRPr="002C7CAC" w:rsidTr="001C7B6B">
        <w:trPr>
          <w:trHeight w:val="652"/>
        </w:trPr>
        <w:tc>
          <w:tcPr>
            <w:tcW w:w="3596" w:type="dxa"/>
            <w:gridSpan w:val="2"/>
            <w:vMerge/>
            <w:tcBorders>
              <w:bottom w:val="single" w:sz="4" w:space="0" w:color="auto"/>
              <w:right w:val="single" w:sz="4" w:space="0" w:color="auto"/>
            </w:tcBorders>
          </w:tcPr>
          <w:p w:rsidR="0028023D" w:rsidRPr="002C7CAC" w:rsidRDefault="0028023D" w:rsidP="007D2994">
            <w:pPr>
              <w:rPr>
                <w:sz w:val="14"/>
                <w:szCs w:val="14"/>
              </w:rPr>
            </w:pPr>
          </w:p>
        </w:tc>
        <w:tc>
          <w:tcPr>
            <w:tcW w:w="3598" w:type="dxa"/>
            <w:gridSpan w:val="4"/>
            <w:vMerge/>
            <w:tcBorders>
              <w:bottom w:val="single" w:sz="4" w:space="0" w:color="auto"/>
              <w:right w:val="single" w:sz="4" w:space="0" w:color="auto"/>
            </w:tcBorders>
          </w:tcPr>
          <w:p w:rsidR="0028023D" w:rsidRPr="002C7CAC" w:rsidRDefault="0028023D" w:rsidP="00BD3424">
            <w:pPr>
              <w:rPr>
                <w:sz w:val="14"/>
                <w:szCs w:val="14"/>
              </w:rPr>
            </w:pPr>
          </w:p>
        </w:tc>
        <w:tc>
          <w:tcPr>
            <w:tcW w:w="1132" w:type="dxa"/>
            <w:tcBorders>
              <w:top w:val="nil"/>
              <w:left w:val="single" w:sz="4" w:space="0" w:color="auto"/>
              <w:bottom w:val="single" w:sz="4" w:space="0" w:color="auto"/>
              <w:right w:val="nil"/>
            </w:tcBorders>
            <w:shd w:val="clear" w:color="auto" w:fill="auto"/>
          </w:tcPr>
          <w:p w:rsidR="0028023D" w:rsidRPr="002C7CAC" w:rsidRDefault="0028023D" w:rsidP="0028023D">
            <w:pPr>
              <w:rPr>
                <w:sz w:val="14"/>
                <w:szCs w:val="14"/>
              </w:rPr>
            </w:pPr>
          </w:p>
          <w:p w:rsidR="0028023D" w:rsidRPr="002C7CAC" w:rsidRDefault="0028023D" w:rsidP="0028023D">
            <w:r w:rsidRPr="002C7CAC">
              <w:rPr>
                <w:sz w:val="14"/>
                <w:szCs w:val="14"/>
              </w:rPr>
              <w:t xml:space="preserve">Street Address        </w:t>
            </w:r>
          </w:p>
        </w:tc>
        <w:tc>
          <w:tcPr>
            <w:tcW w:w="2690" w:type="dxa"/>
            <w:tcBorders>
              <w:top w:val="nil"/>
              <w:left w:val="nil"/>
              <w:bottom w:val="single" w:sz="4" w:space="0" w:color="auto"/>
              <w:right w:val="single" w:sz="4" w:space="0" w:color="auto"/>
            </w:tcBorders>
            <w:shd w:val="clear" w:color="auto" w:fill="auto"/>
          </w:tcPr>
          <w:p w:rsidR="0028023D" w:rsidRPr="002C7CAC" w:rsidRDefault="0028023D" w:rsidP="00BD3424">
            <w:pPr>
              <w:rPr>
                <w:sz w:val="14"/>
                <w:szCs w:val="14"/>
              </w:rPr>
            </w:pPr>
          </w:p>
          <w:p w:rsidR="0028023D" w:rsidRPr="002C7CAC" w:rsidRDefault="00E02DB8" w:rsidP="009B2968">
            <w:pPr>
              <w:rPr>
                <w:sz w:val="14"/>
                <w:szCs w:val="14"/>
              </w:rPr>
            </w:pPr>
            <w:r w:rsidRPr="002C7CAC">
              <w:fldChar w:fldCharType="begin">
                <w:ffData>
                  <w:name w:val=""/>
                  <w:enabled/>
                  <w:calcOnExit w:val="0"/>
                  <w:textInput/>
                </w:ffData>
              </w:fldChar>
            </w:r>
            <w:r w:rsidR="002F54EE" w:rsidRPr="002C7CAC">
              <w:instrText xml:space="preserve"> FORMTEXT </w:instrText>
            </w:r>
            <w:r w:rsidRPr="002C7CAC">
              <w:fldChar w:fldCharType="separate"/>
            </w:r>
            <w:r w:rsidR="002F54EE" w:rsidRPr="002C7CAC">
              <w:rPr>
                <w:noProof/>
              </w:rPr>
              <w:t> </w:t>
            </w:r>
            <w:r w:rsidR="002F54EE" w:rsidRPr="002C7CAC">
              <w:rPr>
                <w:noProof/>
              </w:rPr>
              <w:t> </w:t>
            </w:r>
            <w:r w:rsidR="002F54EE" w:rsidRPr="002C7CAC">
              <w:rPr>
                <w:noProof/>
              </w:rPr>
              <w:t> </w:t>
            </w:r>
            <w:r w:rsidR="002F54EE" w:rsidRPr="002C7CAC">
              <w:rPr>
                <w:noProof/>
              </w:rPr>
              <w:t> </w:t>
            </w:r>
            <w:r w:rsidR="002F54EE" w:rsidRPr="002C7CAC">
              <w:rPr>
                <w:noProof/>
              </w:rPr>
              <w:t> </w:t>
            </w:r>
            <w:r w:rsidRPr="002C7CAC">
              <w:fldChar w:fldCharType="end"/>
            </w:r>
          </w:p>
        </w:tc>
      </w:tr>
      <w:tr w:rsidR="0028023D" w:rsidRPr="002C7CAC" w:rsidTr="001C7B6B">
        <w:trPr>
          <w:trHeight w:val="2147"/>
        </w:trPr>
        <w:tc>
          <w:tcPr>
            <w:tcW w:w="11016" w:type="dxa"/>
            <w:gridSpan w:val="8"/>
          </w:tcPr>
          <w:p w:rsidR="0028023D" w:rsidRPr="002C7CAC" w:rsidRDefault="00E02DB8" w:rsidP="0066439D">
            <w:pPr>
              <w:rPr>
                <w:sz w:val="14"/>
                <w:szCs w:val="14"/>
              </w:rPr>
            </w:pPr>
            <w:hyperlink r:id="rId32" w:tooltip="See Attachment A for instructions on completing field 10." w:history="1">
              <w:r w:rsidR="0028023D" w:rsidRPr="002C7CAC">
                <w:rPr>
                  <w:rStyle w:val="Hyperlink"/>
                  <w:color w:val="auto"/>
                  <w:sz w:val="14"/>
                  <w:szCs w:val="14"/>
                  <w:u w:val="none"/>
                </w:rPr>
                <w:t>10. SERIES CONSISTS OF</w:t>
              </w:r>
            </w:hyperlink>
          </w:p>
          <w:p w:rsidR="0028023D" w:rsidRPr="002C7CAC" w:rsidRDefault="0028023D" w:rsidP="00A501F9"/>
          <w:p w:rsidR="0028023D" w:rsidRPr="002C7CAC" w:rsidRDefault="00667277" w:rsidP="00A501F9">
            <w:r w:rsidRPr="002C7CAC">
              <w:t>See Attachment A</w:t>
            </w:r>
          </w:p>
          <w:p w:rsidR="0028023D" w:rsidRPr="002C7CAC" w:rsidRDefault="0028023D" w:rsidP="00A501F9"/>
          <w:p w:rsidR="0028023D" w:rsidRPr="002C7CAC" w:rsidRDefault="0028023D" w:rsidP="00A501F9"/>
        </w:tc>
      </w:tr>
      <w:tr w:rsidR="0028023D" w:rsidRPr="002C7CAC" w:rsidTr="001C7B6B">
        <w:tc>
          <w:tcPr>
            <w:tcW w:w="11016" w:type="dxa"/>
            <w:gridSpan w:val="8"/>
            <w:tcBorders>
              <w:top w:val="single" w:sz="4" w:space="0" w:color="auto"/>
              <w:left w:val="single" w:sz="4" w:space="0" w:color="auto"/>
              <w:bottom w:val="nil"/>
              <w:right w:val="single" w:sz="4" w:space="0" w:color="auto"/>
            </w:tcBorders>
          </w:tcPr>
          <w:p w:rsidR="0028023D" w:rsidRPr="002C7CAC" w:rsidRDefault="00E02DB8">
            <w:pPr>
              <w:rPr>
                <w:sz w:val="14"/>
                <w:szCs w:val="14"/>
              </w:rPr>
            </w:pPr>
            <w:hyperlink r:id="rId33" w:tooltip="Following consultation with the GRO and editing/revision of the draft schedule, the final schedule should be signed by the designated Department or Agency official.  This is normally the program area manager.    For more information" w:history="1">
              <w:r w:rsidR="0028023D" w:rsidRPr="002C7CAC">
                <w:rPr>
                  <w:rStyle w:val="Hyperlink"/>
                  <w:color w:val="auto"/>
                  <w:sz w:val="14"/>
                  <w:szCs w:val="14"/>
                  <w:u w:val="none"/>
                </w:rPr>
                <w:t>18. DEPUTY MINISTER, CEO (or designate)</w:t>
              </w:r>
            </w:hyperlink>
          </w:p>
          <w:p w:rsidR="0028023D" w:rsidRPr="002C7CAC" w:rsidRDefault="0028023D">
            <w:pPr>
              <w:rPr>
                <w:sz w:val="14"/>
                <w:szCs w:val="14"/>
              </w:rPr>
            </w:pPr>
          </w:p>
          <w:p w:rsidR="0028023D" w:rsidRPr="002C7CAC" w:rsidRDefault="0028023D" w:rsidP="00DA2814">
            <w:r w:rsidRPr="002C7CAC">
              <w:rPr>
                <w:sz w:val="14"/>
                <w:szCs w:val="14"/>
              </w:rPr>
              <w:t>I confirm that this Records Schedule is an accurate description of the records and reflect the department/agency retention requirements.</w:t>
            </w:r>
          </w:p>
        </w:tc>
      </w:tr>
      <w:tr w:rsidR="0028023D" w:rsidRPr="002C7CAC" w:rsidTr="001C7B6B">
        <w:tc>
          <w:tcPr>
            <w:tcW w:w="3083" w:type="dxa"/>
            <w:tcBorders>
              <w:top w:val="nil"/>
              <w:left w:val="single" w:sz="4" w:space="0" w:color="auto"/>
              <w:bottom w:val="single" w:sz="4" w:space="0" w:color="auto"/>
              <w:right w:val="nil"/>
            </w:tcBorders>
          </w:tcPr>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r w:rsidRPr="002C7CAC">
              <w:rPr>
                <w:sz w:val="14"/>
                <w:szCs w:val="14"/>
              </w:rPr>
              <w:t>_______________________________________</w:t>
            </w:r>
          </w:p>
          <w:p w:rsidR="0028023D" w:rsidRPr="002C7CAC" w:rsidRDefault="0028023D">
            <w:pPr>
              <w:rPr>
                <w:sz w:val="14"/>
                <w:szCs w:val="14"/>
              </w:rPr>
            </w:pPr>
            <w:r w:rsidRPr="002C7CAC">
              <w:rPr>
                <w:sz w:val="14"/>
                <w:szCs w:val="14"/>
              </w:rPr>
              <w:t>Name / Position</w:t>
            </w:r>
          </w:p>
          <w:p w:rsidR="0028023D" w:rsidRPr="002C7CAC" w:rsidRDefault="0028023D">
            <w:pPr>
              <w:rPr>
                <w:sz w:val="14"/>
                <w:szCs w:val="14"/>
              </w:rPr>
            </w:pPr>
          </w:p>
        </w:tc>
        <w:tc>
          <w:tcPr>
            <w:tcW w:w="4111" w:type="dxa"/>
            <w:gridSpan w:val="5"/>
            <w:tcBorders>
              <w:top w:val="nil"/>
              <w:left w:val="nil"/>
              <w:bottom w:val="single" w:sz="4" w:space="0" w:color="auto"/>
              <w:right w:val="nil"/>
            </w:tcBorders>
          </w:tcPr>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r w:rsidRPr="002C7CAC">
              <w:rPr>
                <w:sz w:val="14"/>
                <w:szCs w:val="14"/>
              </w:rPr>
              <w:t>_______________________________________</w:t>
            </w:r>
          </w:p>
          <w:p w:rsidR="0028023D" w:rsidRPr="002C7CAC" w:rsidRDefault="0028023D">
            <w:pPr>
              <w:rPr>
                <w:sz w:val="14"/>
                <w:szCs w:val="14"/>
              </w:rPr>
            </w:pPr>
            <w:r w:rsidRPr="002C7CAC">
              <w:rPr>
                <w:sz w:val="14"/>
                <w:szCs w:val="14"/>
              </w:rPr>
              <w:t>Signature</w:t>
            </w:r>
          </w:p>
        </w:tc>
        <w:tc>
          <w:tcPr>
            <w:tcW w:w="3822" w:type="dxa"/>
            <w:gridSpan w:val="2"/>
            <w:tcBorders>
              <w:top w:val="nil"/>
              <w:left w:val="nil"/>
              <w:bottom w:val="single" w:sz="4" w:space="0" w:color="auto"/>
              <w:right w:val="single" w:sz="4" w:space="0" w:color="auto"/>
            </w:tcBorders>
          </w:tcPr>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p>
          <w:p w:rsidR="0028023D" w:rsidRPr="002C7CAC" w:rsidRDefault="0028023D">
            <w:pPr>
              <w:rPr>
                <w:sz w:val="14"/>
                <w:szCs w:val="14"/>
              </w:rPr>
            </w:pPr>
            <w:r w:rsidRPr="002C7CAC">
              <w:rPr>
                <w:sz w:val="14"/>
                <w:szCs w:val="14"/>
              </w:rPr>
              <w:t>_______________________________________</w:t>
            </w:r>
          </w:p>
          <w:p w:rsidR="0028023D" w:rsidRPr="002C7CAC" w:rsidRDefault="0028023D">
            <w:pPr>
              <w:rPr>
                <w:sz w:val="14"/>
                <w:szCs w:val="14"/>
              </w:rPr>
            </w:pPr>
            <w:r w:rsidRPr="002C7CAC">
              <w:rPr>
                <w:sz w:val="14"/>
                <w:szCs w:val="14"/>
              </w:rPr>
              <w:t>Date</w:t>
            </w:r>
          </w:p>
        </w:tc>
      </w:tr>
      <w:tr w:rsidR="0028023D" w:rsidRPr="002C7CAC" w:rsidTr="00494113">
        <w:tc>
          <w:tcPr>
            <w:tcW w:w="3083" w:type="dxa"/>
            <w:tcBorders>
              <w:top w:val="single" w:sz="4" w:space="0" w:color="auto"/>
              <w:left w:val="single" w:sz="4" w:space="0" w:color="auto"/>
              <w:bottom w:val="single" w:sz="4" w:space="0" w:color="auto"/>
              <w:right w:val="nil"/>
            </w:tcBorders>
            <w:shd w:val="clear" w:color="auto" w:fill="D9D9D9" w:themeFill="background1" w:themeFillShade="D9"/>
          </w:tcPr>
          <w:p w:rsidR="0028023D" w:rsidRPr="00494113" w:rsidRDefault="00E02DB8">
            <w:pPr>
              <w:rPr>
                <w:sz w:val="14"/>
                <w:szCs w:val="14"/>
              </w:rPr>
            </w:pPr>
            <w:hyperlink r:id="rId34" w:tooltip="The designated Records Officer for the Department or Agency signs in this field.    For more information" w:history="1">
              <w:r w:rsidR="0028023D" w:rsidRPr="00494113">
                <w:rPr>
                  <w:rStyle w:val="Hyperlink"/>
                  <w:color w:val="auto"/>
                  <w:sz w:val="14"/>
                  <w:szCs w:val="14"/>
                  <w:u w:val="none"/>
                </w:rPr>
                <w:t xml:space="preserve">19. </w:t>
              </w:r>
              <w:r w:rsidR="00494113" w:rsidRPr="00494113">
                <w:rPr>
                  <w:rStyle w:val="Hyperlink"/>
                  <w:color w:val="auto"/>
                  <w:sz w:val="14"/>
                  <w:szCs w:val="14"/>
                  <w:u w:val="none"/>
                </w:rPr>
                <w:t>DISCONTINUED</w:t>
              </w:r>
            </w:hyperlink>
            <w:r w:rsidR="00494113" w:rsidRPr="00494113">
              <w:rPr>
                <w:sz w:val="14"/>
                <w:szCs w:val="14"/>
              </w:rPr>
              <w:t xml:space="preserve"> FIELD </w:t>
            </w:r>
          </w:p>
          <w:p w:rsidR="0028023D" w:rsidRPr="002C7CAC" w:rsidRDefault="0028023D"/>
        </w:tc>
        <w:tc>
          <w:tcPr>
            <w:tcW w:w="4111" w:type="dxa"/>
            <w:gridSpan w:val="5"/>
            <w:tcBorders>
              <w:top w:val="single" w:sz="4" w:space="0" w:color="auto"/>
              <w:left w:val="nil"/>
              <w:bottom w:val="single" w:sz="4" w:space="0" w:color="auto"/>
              <w:right w:val="nil"/>
            </w:tcBorders>
            <w:shd w:val="clear" w:color="auto" w:fill="D9D9D9" w:themeFill="background1" w:themeFillShade="D9"/>
          </w:tcPr>
          <w:p w:rsidR="0028023D" w:rsidRPr="002C7CAC" w:rsidRDefault="0028023D" w:rsidP="00494113">
            <w:pPr>
              <w:rPr>
                <w:sz w:val="14"/>
                <w:szCs w:val="14"/>
              </w:rPr>
            </w:pPr>
          </w:p>
        </w:tc>
        <w:tc>
          <w:tcPr>
            <w:tcW w:w="3822"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28023D" w:rsidRPr="002C7CAC" w:rsidRDefault="0028023D" w:rsidP="00DA2814"/>
        </w:tc>
      </w:tr>
      <w:tr w:rsidR="0028023D" w:rsidRPr="002C7CAC" w:rsidTr="001C7B6B">
        <w:tc>
          <w:tcPr>
            <w:tcW w:w="3083" w:type="dxa"/>
            <w:tcBorders>
              <w:top w:val="single" w:sz="4" w:space="0" w:color="auto"/>
            </w:tcBorders>
          </w:tcPr>
          <w:p w:rsidR="0028023D" w:rsidRPr="002C7CAC" w:rsidRDefault="00E02DB8">
            <w:pPr>
              <w:rPr>
                <w:sz w:val="14"/>
                <w:szCs w:val="14"/>
              </w:rPr>
            </w:pPr>
            <w:hyperlink r:id="rId35" w:tooltip="Determine the overall retention period for the series, based on the requirements of the program.  These include operational, legal, fiscal and audit requirements.  The overall retention period is the minimum period.  For more information " w:history="1">
              <w:r w:rsidR="0028023D" w:rsidRPr="002C7CAC">
                <w:rPr>
                  <w:rStyle w:val="Hyperlink"/>
                  <w:color w:val="auto"/>
                  <w:sz w:val="14"/>
                  <w:szCs w:val="14"/>
                  <w:u w:val="none"/>
                </w:rPr>
                <w:t>20. RETENTION PERIOD</w:t>
              </w:r>
            </w:hyperlink>
          </w:p>
          <w:p w:rsidR="0028023D" w:rsidRPr="002C7CAC" w:rsidRDefault="0028023D"/>
          <w:p w:rsidR="0028023D" w:rsidRPr="002C7CAC" w:rsidRDefault="00E02DB8">
            <w:hyperlink r:id="rId36" w:tooltip="Indicate the number of years the records need to remain in the office for active or frequent use.  Qualifications may be noted by adding an asterisk in this space, and providing the explanation in field 23.    For more information" w:history="1">
              <w:r w:rsidR="0028023D" w:rsidRPr="002C7CAC">
                <w:rPr>
                  <w:rStyle w:val="Hyperlink"/>
                  <w:color w:val="auto"/>
                  <w:sz w:val="18"/>
                  <w:szCs w:val="18"/>
                  <w:u w:val="none"/>
                </w:rPr>
                <w:t>DEPARTMENT</w:t>
              </w:r>
            </w:hyperlink>
            <w:r w:rsidR="0028023D" w:rsidRPr="002C7CAC">
              <w:rPr>
                <w:sz w:val="20"/>
                <w:szCs w:val="20"/>
              </w:rPr>
              <w:t xml:space="preserve"> </w:t>
            </w:r>
            <w:hyperlink r:id="rId37" w:tooltip="The retention period runs for the full number of years specified, following the end of the year in which the records were created (the &quot;current&quot; year)." w:history="1">
              <w:r w:rsidR="0028023D" w:rsidRPr="002C7CAC">
                <w:rPr>
                  <w:rStyle w:val="Hyperlink"/>
                  <w:color w:val="auto"/>
                  <w:sz w:val="12"/>
                  <w:szCs w:val="12"/>
                  <w:u w:val="none"/>
                </w:rPr>
                <w:t>Current Year</w:t>
              </w:r>
              <w:r w:rsidR="0028023D" w:rsidRPr="002C7CAC">
                <w:rPr>
                  <w:rStyle w:val="Hyperlink"/>
                  <w:color w:val="auto"/>
                  <w:sz w:val="14"/>
                  <w:szCs w:val="14"/>
                  <w:u w:val="none"/>
                </w:rPr>
                <w:t xml:space="preserve"> +</w:t>
              </w:r>
            </w:hyperlink>
            <w:r w:rsidR="0028023D" w:rsidRPr="002C7CAC">
              <w:rPr>
                <w:sz w:val="14"/>
                <w:szCs w:val="14"/>
              </w:rPr>
              <w:t xml:space="preserve">     </w:t>
            </w:r>
            <w:r w:rsidRPr="002C7CAC">
              <w:fldChar w:fldCharType="begin">
                <w:ffData>
                  <w:name w:val="Text14"/>
                  <w:enabled/>
                  <w:calcOnExit w:val="0"/>
                  <w:textInput/>
                </w:ffData>
              </w:fldChar>
            </w:r>
            <w:bookmarkStart w:id="20" w:name="Text14"/>
            <w:r w:rsidR="005F2BA0" w:rsidRPr="002C7CAC">
              <w:instrText xml:space="preserve"> FORMTEXT </w:instrText>
            </w:r>
            <w:r w:rsidRPr="002C7CAC">
              <w:fldChar w:fldCharType="separate"/>
            </w:r>
            <w:r w:rsidR="005F2BA0" w:rsidRPr="002C7CAC">
              <w:rPr>
                <w:noProof/>
              </w:rPr>
              <w:t> </w:t>
            </w:r>
            <w:r w:rsidR="005F2BA0" w:rsidRPr="002C7CAC">
              <w:rPr>
                <w:noProof/>
              </w:rPr>
              <w:t> </w:t>
            </w:r>
            <w:r w:rsidR="005F2BA0" w:rsidRPr="002C7CAC">
              <w:rPr>
                <w:noProof/>
              </w:rPr>
              <w:t> </w:t>
            </w:r>
            <w:r w:rsidR="005F2BA0" w:rsidRPr="002C7CAC">
              <w:rPr>
                <w:noProof/>
              </w:rPr>
              <w:t> </w:t>
            </w:r>
            <w:r w:rsidR="005F2BA0" w:rsidRPr="002C7CAC">
              <w:rPr>
                <w:noProof/>
              </w:rPr>
              <w:t> </w:t>
            </w:r>
            <w:r w:rsidRPr="002C7CAC">
              <w:fldChar w:fldCharType="end"/>
            </w:r>
            <w:bookmarkEnd w:id="20"/>
          </w:p>
          <w:p w:rsidR="0028023D" w:rsidRPr="002C7CAC" w:rsidRDefault="0028023D"/>
          <w:p w:rsidR="0028023D" w:rsidRPr="002C7CAC" w:rsidRDefault="00E02DB8">
            <w:hyperlink r:id="rId38" w:tooltip="Indicate the number of years the records will be stored off-site at the Government Records Centre.    For more information  " w:history="1">
              <w:r w:rsidR="0028023D" w:rsidRPr="002C7CAC">
                <w:rPr>
                  <w:rStyle w:val="Hyperlink"/>
                  <w:color w:val="auto"/>
                  <w:sz w:val="18"/>
                  <w:szCs w:val="18"/>
                  <w:u w:val="none"/>
                </w:rPr>
                <w:t>RECORDS CENTRE</w:t>
              </w:r>
              <w:r w:rsidR="0028023D" w:rsidRPr="002C7CAC">
                <w:rPr>
                  <w:rStyle w:val="Hyperlink"/>
                  <w:color w:val="auto"/>
                  <w:u w:val="none"/>
                </w:rPr>
                <w:t xml:space="preserve">         </w:t>
              </w:r>
            </w:hyperlink>
            <w:r w:rsidR="0028023D" w:rsidRPr="002C7CAC">
              <w:t xml:space="preserve"> </w:t>
            </w:r>
            <w:r w:rsidRPr="002C7CAC">
              <w:fldChar w:fldCharType="begin">
                <w:ffData>
                  <w:name w:val="Text15"/>
                  <w:enabled/>
                  <w:calcOnExit w:val="0"/>
                  <w:textInput/>
                </w:ffData>
              </w:fldChar>
            </w:r>
            <w:bookmarkStart w:id="21" w:name="Text15"/>
            <w:r w:rsidR="005F2BA0" w:rsidRPr="002C7CAC">
              <w:instrText xml:space="preserve"> FORMTEXT </w:instrText>
            </w:r>
            <w:r w:rsidRPr="002C7CAC">
              <w:fldChar w:fldCharType="separate"/>
            </w:r>
            <w:r w:rsidR="005F2BA0" w:rsidRPr="002C7CAC">
              <w:rPr>
                <w:noProof/>
              </w:rPr>
              <w:t> </w:t>
            </w:r>
            <w:r w:rsidR="005F2BA0" w:rsidRPr="002C7CAC">
              <w:rPr>
                <w:noProof/>
              </w:rPr>
              <w:t> </w:t>
            </w:r>
            <w:r w:rsidR="005F2BA0" w:rsidRPr="002C7CAC">
              <w:rPr>
                <w:noProof/>
              </w:rPr>
              <w:t> </w:t>
            </w:r>
            <w:r w:rsidR="005F2BA0" w:rsidRPr="002C7CAC">
              <w:rPr>
                <w:noProof/>
              </w:rPr>
              <w:t> </w:t>
            </w:r>
            <w:r w:rsidR="005F2BA0" w:rsidRPr="002C7CAC">
              <w:rPr>
                <w:noProof/>
              </w:rPr>
              <w:t> </w:t>
            </w:r>
            <w:r w:rsidRPr="002C7CAC">
              <w:fldChar w:fldCharType="end"/>
            </w:r>
            <w:bookmarkEnd w:id="21"/>
          </w:p>
          <w:p w:rsidR="0028023D" w:rsidRPr="002C7CAC" w:rsidRDefault="0028023D"/>
        </w:tc>
        <w:tc>
          <w:tcPr>
            <w:tcW w:w="4111" w:type="dxa"/>
            <w:gridSpan w:val="5"/>
            <w:tcBorders>
              <w:top w:val="single" w:sz="4" w:space="0" w:color="auto"/>
            </w:tcBorders>
          </w:tcPr>
          <w:p w:rsidR="0028023D" w:rsidRPr="002C7CAC" w:rsidRDefault="00E02DB8">
            <w:pPr>
              <w:rPr>
                <w:sz w:val="14"/>
                <w:szCs w:val="14"/>
              </w:rPr>
            </w:pPr>
            <w:hyperlink r:id="rId39" w:tooltip="Disposal Action means the action to be taken at the end of the total retention period: either Destroy or Transfer to Archives.  Only one of these options will be completed.    For more information" w:history="1">
              <w:r w:rsidR="0028023D" w:rsidRPr="002C7CAC">
                <w:rPr>
                  <w:rStyle w:val="Hyperlink"/>
                  <w:color w:val="auto"/>
                  <w:sz w:val="14"/>
                  <w:szCs w:val="14"/>
                  <w:u w:val="none"/>
                </w:rPr>
                <w:t>21. DISPOSAL ACTION</w:t>
              </w:r>
            </w:hyperlink>
          </w:p>
          <w:p w:rsidR="0028023D" w:rsidRPr="002C7CAC" w:rsidRDefault="0028023D">
            <w:pPr>
              <w:rPr>
                <w:sz w:val="14"/>
                <w:szCs w:val="14"/>
              </w:rPr>
            </w:pPr>
            <w:r w:rsidRPr="002C7CAC">
              <w:rPr>
                <w:sz w:val="14"/>
                <w:szCs w:val="14"/>
              </w:rPr>
              <w:t xml:space="preserve">                                                  </w:t>
            </w:r>
            <w:hyperlink r:id="rId40" w:tooltip="Enter the total number of years specified in field 20, in the appropriate space.  If the retention period is not expressed in years and is explained in field 23, add an asterisk in this space to be picked up in field 23.    For more information " w:history="1">
              <w:r w:rsidRPr="002C7CAC">
                <w:rPr>
                  <w:rStyle w:val="Hyperlink"/>
                  <w:color w:val="auto"/>
                  <w:sz w:val="14"/>
                  <w:szCs w:val="14"/>
                  <w:u w:val="none"/>
                </w:rPr>
                <w:t>Total Box 20</w:t>
              </w:r>
            </w:hyperlink>
          </w:p>
          <w:p w:rsidR="0028023D" w:rsidRPr="002C7CAC" w:rsidRDefault="0028023D">
            <w:pPr>
              <w:rPr>
                <w:sz w:val="14"/>
                <w:szCs w:val="14"/>
              </w:rPr>
            </w:pPr>
          </w:p>
          <w:p w:rsidR="0028023D" w:rsidRPr="002C7CAC" w:rsidRDefault="00E02DB8">
            <w:pPr>
              <w:rPr>
                <w:sz w:val="14"/>
                <w:szCs w:val="14"/>
              </w:rPr>
            </w:pPr>
            <w:hyperlink r:id="rId41" w:tooltip="Most government records are scheduled for destruction at the end of the approved retention period.    For more information" w:history="1">
              <w:r w:rsidR="0028023D" w:rsidRPr="002C7CAC">
                <w:rPr>
                  <w:rStyle w:val="Hyperlink"/>
                  <w:color w:val="auto"/>
                  <w:sz w:val="18"/>
                  <w:szCs w:val="18"/>
                  <w:u w:val="none"/>
                </w:rPr>
                <w:t>DESTROY</w:t>
              </w:r>
            </w:hyperlink>
            <w:r w:rsidR="0028023D" w:rsidRPr="002C7CAC">
              <w:rPr>
                <w:sz w:val="14"/>
                <w:szCs w:val="14"/>
              </w:rPr>
              <w:t xml:space="preserve">                            </w:t>
            </w:r>
            <w:r w:rsidR="00342500">
              <w:rPr>
                <w:sz w:val="14"/>
                <w:szCs w:val="14"/>
              </w:rPr>
              <w:t xml:space="preserve">after </w:t>
            </w:r>
            <w:r w:rsidR="0028023D" w:rsidRPr="002C7CAC">
              <w:rPr>
                <w:sz w:val="14"/>
                <w:szCs w:val="14"/>
              </w:rPr>
              <w:t xml:space="preserve"> </w:t>
            </w:r>
            <w:r w:rsidRPr="002C7CAC">
              <w:fldChar w:fldCharType="begin">
                <w:ffData>
                  <w:name w:val="Text21"/>
                  <w:enabled/>
                  <w:calcOnExit w:val="0"/>
                  <w:textInput/>
                </w:ffData>
              </w:fldChar>
            </w:r>
            <w:bookmarkStart w:id="22" w:name="Text21"/>
            <w:r w:rsidR="005F2BA0" w:rsidRPr="002C7CAC">
              <w:instrText xml:space="preserve"> FORMTEXT </w:instrText>
            </w:r>
            <w:r w:rsidRPr="002C7CAC">
              <w:fldChar w:fldCharType="separate"/>
            </w:r>
            <w:r w:rsidR="005F2BA0" w:rsidRPr="002C7CAC">
              <w:rPr>
                <w:noProof/>
              </w:rPr>
              <w:t> </w:t>
            </w:r>
            <w:r w:rsidR="005F2BA0" w:rsidRPr="002C7CAC">
              <w:rPr>
                <w:noProof/>
              </w:rPr>
              <w:t> </w:t>
            </w:r>
            <w:r w:rsidR="005F2BA0" w:rsidRPr="002C7CAC">
              <w:rPr>
                <w:noProof/>
              </w:rPr>
              <w:t> </w:t>
            </w:r>
            <w:r w:rsidR="005F2BA0" w:rsidRPr="002C7CAC">
              <w:rPr>
                <w:noProof/>
              </w:rPr>
              <w:t> </w:t>
            </w:r>
            <w:r w:rsidR="005F2BA0" w:rsidRPr="002C7CAC">
              <w:rPr>
                <w:noProof/>
              </w:rPr>
              <w:t> </w:t>
            </w:r>
            <w:r w:rsidRPr="002C7CAC">
              <w:fldChar w:fldCharType="end"/>
            </w:r>
            <w:bookmarkEnd w:id="22"/>
            <w:r w:rsidR="00342500">
              <w:t xml:space="preserve"> </w:t>
            </w:r>
            <w:r w:rsidR="00342500" w:rsidRPr="00342500">
              <w:rPr>
                <w:sz w:val="14"/>
                <w:szCs w:val="14"/>
              </w:rPr>
              <w:t>years</w:t>
            </w:r>
          </w:p>
          <w:p w:rsidR="0028023D" w:rsidRPr="002C7CAC" w:rsidRDefault="0028023D">
            <w:pPr>
              <w:rPr>
                <w:sz w:val="14"/>
                <w:szCs w:val="14"/>
              </w:rPr>
            </w:pPr>
          </w:p>
          <w:p w:rsidR="0028023D" w:rsidRPr="002C7CAC" w:rsidRDefault="0028023D">
            <w:pPr>
              <w:rPr>
                <w:sz w:val="14"/>
                <w:szCs w:val="14"/>
              </w:rPr>
            </w:pPr>
            <w:r w:rsidRPr="002C7CAC">
              <w:rPr>
                <w:sz w:val="14"/>
                <w:szCs w:val="14"/>
              </w:rPr>
              <w:t>or</w:t>
            </w:r>
          </w:p>
          <w:p w:rsidR="0028023D" w:rsidRPr="002C7CAC" w:rsidRDefault="00E02DB8" w:rsidP="00DA2814">
            <w:pPr>
              <w:rPr>
                <w:sz w:val="18"/>
                <w:szCs w:val="18"/>
              </w:rPr>
            </w:pPr>
            <w:hyperlink r:id="rId42" w:tooltip="A disposal action of 'Transfer to Archives' is based on the Archives' appraisal of the records, in consultation with the department responsible for the records.    For more information" w:history="1">
              <w:r w:rsidR="0028023D" w:rsidRPr="002C7CAC">
                <w:rPr>
                  <w:rStyle w:val="Hyperlink"/>
                  <w:color w:val="auto"/>
                  <w:sz w:val="18"/>
                  <w:szCs w:val="18"/>
                  <w:u w:val="none"/>
                </w:rPr>
                <w:t xml:space="preserve">TRANSFER TO             </w:t>
              </w:r>
              <w:r w:rsidR="00342500" w:rsidRPr="00342500">
                <w:rPr>
                  <w:rStyle w:val="Hyperlink"/>
                  <w:color w:val="auto"/>
                  <w:sz w:val="14"/>
                  <w:szCs w:val="14"/>
                  <w:u w:val="none"/>
                </w:rPr>
                <w:t>after</w:t>
              </w:r>
              <w:r w:rsidR="0028023D" w:rsidRPr="002C7CAC">
                <w:rPr>
                  <w:rStyle w:val="Hyperlink"/>
                  <w:color w:val="auto"/>
                  <w:sz w:val="18"/>
                  <w:szCs w:val="18"/>
                  <w:u w:val="none"/>
                </w:rPr>
                <w:t xml:space="preserve">  </w:t>
              </w:r>
            </w:hyperlink>
            <w:r w:rsidRPr="002C7CAC">
              <w:fldChar w:fldCharType="begin">
                <w:ffData>
                  <w:name w:val="Text17"/>
                  <w:enabled/>
                  <w:calcOnExit w:val="0"/>
                  <w:textInput/>
                </w:ffData>
              </w:fldChar>
            </w:r>
            <w:bookmarkStart w:id="23" w:name="Text17"/>
            <w:r w:rsidR="005F2BA0" w:rsidRPr="002C7CAC">
              <w:instrText xml:space="preserve"> FORMTEXT </w:instrText>
            </w:r>
            <w:r w:rsidRPr="002C7CAC">
              <w:fldChar w:fldCharType="separate"/>
            </w:r>
            <w:r w:rsidR="005F2BA0" w:rsidRPr="002C7CAC">
              <w:rPr>
                <w:noProof/>
              </w:rPr>
              <w:t> </w:t>
            </w:r>
            <w:r w:rsidR="005F2BA0" w:rsidRPr="002C7CAC">
              <w:rPr>
                <w:noProof/>
              </w:rPr>
              <w:t> </w:t>
            </w:r>
            <w:r w:rsidR="005F2BA0" w:rsidRPr="002C7CAC">
              <w:rPr>
                <w:noProof/>
              </w:rPr>
              <w:t> </w:t>
            </w:r>
            <w:r w:rsidR="005F2BA0" w:rsidRPr="002C7CAC">
              <w:rPr>
                <w:noProof/>
              </w:rPr>
              <w:t> </w:t>
            </w:r>
            <w:r w:rsidR="005F2BA0" w:rsidRPr="002C7CAC">
              <w:rPr>
                <w:noProof/>
              </w:rPr>
              <w:t> </w:t>
            </w:r>
            <w:r w:rsidRPr="002C7CAC">
              <w:fldChar w:fldCharType="end"/>
            </w:r>
            <w:bookmarkEnd w:id="23"/>
            <w:r w:rsidR="00342500">
              <w:t xml:space="preserve"> </w:t>
            </w:r>
            <w:r w:rsidR="00342500" w:rsidRPr="00342500">
              <w:rPr>
                <w:sz w:val="14"/>
                <w:szCs w:val="14"/>
              </w:rPr>
              <w:t>years</w:t>
            </w:r>
          </w:p>
          <w:p w:rsidR="0028023D" w:rsidRPr="002C7CAC" w:rsidRDefault="0028023D" w:rsidP="00DA2814">
            <w:pPr>
              <w:rPr>
                <w:sz w:val="14"/>
                <w:szCs w:val="14"/>
              </w:rPr>
            </w:pPr>
            <w:r w:rsidRPr="002C7CAC">
              <w:rPr>
                <w:sz w:val="18"/>
                <w:szCs w:val="18"/>
              </w:rPr>
              <w:t>ARCHIVES</w:t>
            </w:r>
            <w:r w:rsidRPr="002C7CAC">
              <w:rPr>
                <w:sz w:val="14"/>
                <w:szCs w:val="14"/>
              </w:rPr>
              <w:t xml:space="preserve">    </w:t>
            </w:r>
          </w:p>
        </w:tc>
        <w:tc>
          <w:tcPr>
            <w:tcW w:w="3822" w:type="dxa"/>
            <w:gridSpan w:val="2"/>
            <w:tcBorders>
              <w:top w:val="single" w:sz="4" w:space="0" w:color="auto"/>
            </w:tcBorders>
          </w:tcPr>
          <w:p w:rsidR="0028023D" w:rsidRPr="002C7CAC" w:rsidRDefault="00E02DB8">
            <w:pPr>
              <w:rPr>
                <w:sz w:val="14"/>
                <w:szCs w:val="14"/>
              </w:rPr>
            </w:pPr>
            <w:hyperlink r:id="rId43" w:tooltip="This field refers only to records that will be transferred to Archives at the end of the retention period.  Check &quot;Not Applicable&quot; if the disposal action for all records in the series is Destroy.    For more information" w:history="1">
              <w:r w:rsidR="0028023D" w:rsidRPr="002C7CAC">
                <w:rPr>
                  <w:rStyle w:val="Hyperlink"/>
                  <w:color w:val="auto"/>
                  <w:sz w:val="14"/>
                  <w:szCs w:val="14"/>
                  <w:u w:val="none"/>
                </w:rPr>
                <w:t>22. ARCHIVES ACCESS</w:t>
              </w:r>
            </w:hyperlink>
          </w:p>
          <w:p w:rsidR="0028023D" w:rsidRPr="002C7CAC" w:rsidRDefault="0028023D">
            <w:pPr>
              <w:rPr>
                <w:sz w:val="14"/>
                <w:szCs w:val="14"/>
              </w:rPr>
            </w:pPr>
          </w:p>
          <w:p w:rsidR="0028023D" w:rsidRPr="002C7CAC" w:rsidRDefault="0028023D">
            <w:pPr>
              <w:rPr>
                <w:i/>
                <w:sz w:val="14"/>
                <w:szCs w:val="14"/>
              </w:rPr>
            </w:pPr>
            <w:r w:rsidRPr="002C7CAC">
              <w:rPr>
                <w:sz w:val="14"/>
                <w:szCs w:val="14"/>
              </w:rPr>
              <w:t>Access permitted under</w:t>
            </w:r>
            <w:r w:rsidR="00E62EEA">
              <w:rPr>
                <w:sz w:val="14"/>
                <w:szCs w:val="14"/>
              </w:rPr>
              <w:t xml:space="preserve"> Section 3 (a</w:t>
            </w:r>
            <w:r w:rsidRPr="002C7CAC">
              <w:rPr>
                <w:sz w:val="14"/>
                <w:szCs w:val="14"/>
              </w:rPr>
              <w:t xml:space="preserve">), </w:t>
            </w:r>
            <w:r w:rsidRPr="002C7CAC">
              <w:rPr>
                <w:i/>
                <w:sz w:val="14"/>
                <w:szCs w:val="14"/>
              </w:rPr>
              <w:t>Freedom of Information and Protection of Privacy Act</w:t>
            </w:r>
          </w:p>
          <w:p w:rsidR="0028023D" w:rsidRPr="002C7CAC" w:rsidRDefault="0028023D">
            <w:pPr>
              <w:rPr>
                <w:sz w:val="14"/>
                <w:szCs w:val="14"/>
              </w:rPr>
            </w:pPr>
          </w:p>
          <w:p w:rsidR="0028023D" w:rsidRPr="002C7CAC" w:rsidRDefault="00E02DB8" w:rsidP="00D5787B">
            <w:pPr>
              <w:rPr>
                <w:sz w:val="14"/>
                <w:szCs w:val="14"/>
              </w:rPr>
            </w:pPr>
            <w:hyperlink r:id="rId44" w:tooltip="If there is an established practice of allowing general public access to the records, check &quot;Yes&quot;.  The Archives will continue this practice once the records have been transferred to the Archives as provided by s.3(a) of FIPPA.    For more information" w:history="1">
              <w:r w:rsidR="0028023D" w:rsidRPr="002C7CAC">
                <w:rPr>
                  <w:rStyle w:val="Hyperlink"/>
                  <w:color w:val="auto"/>
                  <w:sz w:val="14"/>
                  <w:szCs w:val="14"/>
                  <w:u w:val="none"/>
                </w:rPr>
                <w:t>Yes</w:t>
              </w:r>
            </w:hyperlink>
            <w:r w:rsidR="0028023D" w:rsidRPr="002C7CAC">
              <w:rPr>
                <w:sz w:val="14"/>
                <w:szCs w:val="14"/>
              </w:rPr>
              <w:t xml:space="preserve"> </w:t>
            </w:r>
            <w:r w:rsidRPr="002C7CAC">
              <w:fldChar w:fldCharType="begin">
                <w:ffData>
                  <w:name w:val="Check2"/>
                  <w:enabled/>
                  <w:calcOnExit w:val="0"/>
                  <w:checkBox>
                    <w:sizeAuto/>
                    <w:default w:val="0"/>
                  </w:checkBox>
                </w:ffData>
              </w:fldChar>
            </w:r>
            <w:bookmarkStart w:id="24" w:name="Check2"/>
            <w:r w:rsidR="005F2BA0" w:rsidRPr="002C7CAC">
              <w:instrText xml:space="preserve"> FORMCHECKBOX </w:instrText>
            </w:r>
            <w:r>
              <w:fldChar w:fldCharType="separate"/>
            </w:r>
            <w:r w:rsidRPr="002C7CAC">
              <w:fldChar w:fldCharType="end"/>
            </w:r>
            <w:bookmarkEnd w:id="24"/>
            <w:r w:rsidR="0028023D" w:rsidRPr="002C7CAC">
              <w:t xml:space="preserve"> </w:t>
            </w:r>
            <w:r w:rsidR="0028023D" w:rsidRPr="002C7CAC">
              <w:rPr>
                <w:sz w:val="14"/>
                <w:szCs w:val="14"/>
              </w:rPr>
              <w:t xml:space="preserve">      </w:t>
            </w:r>
            <w:hyperlink r:id="rId45" w:tooltip="If public access is not generally allowed, check &quot;No&quot;.  Access will continue to be administered by the department responsible for the records, in accordance with FIPPA or other legislation governing access to information.    For more information" w:history="1">
              <w:r w:rsidR="0028023D" w:rsidRPr="002C7CAC">
                <w:rPr>
                  <w:rStyle w:val="Hyperlink"/>
                  <w:color w:val="auto"/>
                  <w:sz w:val="14"/>
                  <w:szCs w:val="14"/>
                  <w:u w:val="none"/>
                </w:rPr>
                <w:t>N</w:t>
              </w:r>
              <w:r w:rsidR="00D5787B" w:rsidRPr="002C7CAC">
                <w:rPr>
                  <w:rStyle w:val="Hyperlink"/>
                  <w:color w:val="auto"/>
                  <w:sz w:val="14"/>
                  <w:szCs w:val="14"/>
                  <w:u w:val="none"/>
                </w:rPr>
                <w:t>o</w:t>
              </w:r>
            </w:hyperlink>
            <w:r w:rsidR="0028023D" w:rsidRPr="002C7CAC">
              <w:t xml:space="preserve"> </w:t>
            </w:r>
            <w:r w:rsidRPr="002C7CAC">
              <w:fldChar w:fldCharType="begin">
                <w:ffData>
                  <w:name w:val="Check3"/>
                  <w:enabled/>
                  <w:calcOnExit w:val="0"/>
                  <w:checkBox>
                    <w:sizeAuto/>
                    <w:default w:val="0"/>
                  </w:checkBox>
                </w:ffData>
              </w:fldChar>
            </w:r>
            <w:bookmarkStart w:id="25" w:name="Check3"/>
            <w:r w:rsidR="002F54EE" w:rsidRPr="002C7CAC">
              <w:instrText xml:space="preserve"> FORMCHECKBOX </w:instrText>
            </w:r>
            <w:r>
              <w:fldChar w:fldCharType="separate"/>
            </w:r>
            <w:r w:rsidRPr="002C7CAC">
              <w:fldChar w:fldCharType="end"/>
            </w:r>
            <w:bookmarkEnd w:id="25"/>
            <w:r w:rsidR="0028023D" w:rsidRPr="002C7CAC">
              <w:t xml:space="preserve">  </w:t>
            </w:r>
            <w:r w:rsidR="0028023D" w:rsidRPr="002C7CAC">
              <w:rPr>
                <w:sz w:val="14"/>
                <w:szCs w:val="14"/>
              </w:rPr>
              <w:t xml:space="preserve"> </w:t>
            </w:r>
            <w:hyperlink r:id="rId46" w:tooltip="Check &quot;Not Applicable&quot; if the disposal action for all records in the series is Destroy." w:history="1">
              <w:r w:rsidR="0028023D" w:rsidRPr="002C7CAC">
                <w:rPr>
                  <w:rStyle w:val="Hyperlink"/>
                  <w:color w:val="auto"/>
                  <w:sz w:val="14"/>
                  <w:szCs w:val="14"/>
                  <w:u w:val="none"/>
                </w:rPr>
                <w:t>Not Applicable</w:t>
              </w:r>
            </w:hyperlink>
            <w:r w:rsidR="0028023D" w:rsidRPr="002C7CAC">
              <w:rPr>
                <w:sz w:val="14"/>
                <w:szCs w:val="14"/>
              </w:rPr>
              <w:t xml:space="preserve"> </w:t>
            </w:r>
            <w:r w:rsidRPr="002C7CAC">
              <w:fldChar w:fldCharType="begin">
                <w:ffData>
                  <w:name w:val="Check4"/>
                  <w:enabled/>
                  <w:calcOnExit w:val="0"/>
                  <w:checkBox>
                    <w:sizeAuto/>
                    <w:default w:val="1"/>
                  </w:checkBox>
                </w:ffData>
              </w:fldChar>
            </w:r>
            <w:bookmarkStart w:id="26" w:name="Check4"/>
            <w:r w:rsidR="002F54EE" w:rsidRPr="002C7CAC">
              <w:instrText xml:space="preserve"> FORMCHECKBOX </w:instrText>
            </w:r>
            <w:r>
              <w:fldChar w:fldCharType="separate"/>
            </w:r>
            <w:r w:rsidRPr="002C7CAC">
              <w:fldChar w:fldCharType="end"/>
            </w:r>
            <w:bookmarkEnd w:id="26"/>
          </w:p>
        </w:tc>
      </w:tr>
      <w:tr w:rsidR="0028023D" w:rsidRPr="002C7CAC" w:rsidTr="001C7B6B">
        <w:tc>
          <w:tcPr>
            <w:tcW w:w="3083" w:type="dxa"/>
          </w:tcPr>
          <w:p w:rsidR="0028023D" w:rsidRPr="002C7CAC" w:rsidRDefault="00E02DB8">
            <w:pPr>
              <w:rPr>
                <w:sz w:val="14"/>
                <w:szCs w:val="14"/>
              </w:rPr>
            </w:pPr>
            <w:hyperlink r:id="rId47" w:tooltip="This field is used for any qualifications or explanation of the retention period or disposal action.  See fields 20 and 21.    For more information" w:history="1">
              <w:r w:rsidR="0028023D" w:rsidRPr="002C7CAC">
                <w:rPr>
                  <w:rStyle w:val="Hyperlink"/>
                  <w:color w:val="auto"/>
                  <w:sz w:val="14"/>
                  <w:szCs w:val="14"/>
                  <w:u w:val="none"/>
                </w:rPr>
                <w:t>23. QUALIFICATIONS</w:t>
              </w:r>
            </w:hyperlink>
          </w:p>
          <w:p w:rsidR="0028023D" w:rsidRPr="002C7CAC" w:rsidRDefault="0028023D">
            <w:pPr>
              <w:rPr>
                <w:sz w:val="14"/>
                <w:szCs w:val="14"/>
              </w:rPr>
            </w:pPr>
          </w:p>
          <w:p w:rsidR="0028023D" w:rsidRPr="002C7CAC" w:rsidRDefault="0028023D">
            <w:pPr>
              <w:rPr>
                <w:sz w:val="14"/>
                <w:szCs w:val="14"/>
              </w:rPr>
            </w:pPr>
          </w:p>
          <w:p w:rsidR="0028023D" w:rsidRPr="002C7CAC" w:rsidRDefault="00E02DB8">
            <w:r w:rsidRPr="002C7CAC">
              <w:fldChar w:fldCharType="begin">
                <w:ffData>
                  <w:name w:val="Text22"/>
                  <w:enabled/>
                  <w:calcOnExit w:val="0"/>
                  <w:textInput/>
                </w:ffData>
              </w:fldChar>
            </w:r>
            <w:bookmarkStart w:id="27" w:name="Text22"/>
            <w:r w:rsidR="005F2BA0" w:rsidRPr="002C7CAC">
              <w:instrText xml:space="preserve"> FORMTEXT </w:instrText>
            </w:r>
            <w:r w:rsidRPr="002C7CAC">
              <w:fldChar w:fldCharType="separate"/>
            </w:r>
            <w:r w:rsidR="005F2BA0" w:rsidRPr="002C7CAC">
              <w:rPr>
                <w:noProof/>
              </w:rPr>
              <w:t> </w:t>
            </w:r>
            <w:r w:rsidR="005F2BA0" w:rsidRPr="002C7CAC">
              <w:rPr>
                <w:noProof/>
              </w:rPr>
              <w:t> </w:t>
            </w:r>
            <w:r w:rsidR="005F2BA0" w:rsidRPr="002C7CAC">
              <w:rPr>
                <w:noProof/>
              </w:rPr>
              <w:t> </w:t>
            </w:r>
            <w:r w:rsidR="005F2BA0" w:rsidRPr="002C7CAC">
              <w:rPr>
                <w:noProof/>
              </w:rPr>
              <w:t> </w:t>
            </w:r>
            <w:r w:rsidR="005F2BA0" w:rsidRPr="002C7CAC">
              <w:rPr>
                <w:noProof/>
              </w:rPr>
              <w:t> </w:t>
            </w:r>
            <w:r w:rsidRPr="002C7CAC">
              <w:fldChar w:fldCharType="end"/>
            </w:r>
            <w:bookmarkEnd w:id="27"/>
          </w:p>
          <w:p w:rsidR="0028023D" w:rsidRPr="002C7CAC" w:rsidRDefault="0028023D">
            <w:pPr>
              <w:rPr>
                <w:sz w:val="14"/>
                <w:szCs w:val="14"/>
              </w:rPr>
            </w:pPr>
            <w:r w:rsidRPr="002C7CAC">
              <w:rPr>
                <w:sz w:val="14"/>
                <w:szCs w:val="14"/>
              </w:rPr>
              <w:t xml:space="preserve"> </w:t>
            </w:r>
          </w:p>
          <w:p w:rsidR="0028023D" w:rsidRPr="002C7CAC" w:rsidRDefault="0028023D">
            <w:pPr>
              <w:rPr>
                <w:sz w:val="14"/>
                <w:szCs w:val="14"/>
              </w:rPr>
            </w:pPr>
            <w:r w:rsidRPr="002C7CAC">
              <w:rPr>
                <w:sz w:val="14"/>
                <w:szCs w:val="14"/>
              </w:rPr>
              <w:t>Or</w:t>
            </w:r>
          </w:p>
          <w:p w:rsidR="0028023D" w:rsidRPr="002C7CAC" w:rsidRDefault="0028023D"/>
          <w:p w:rsidR="0028023D" w:rsidRPr="002C7CAC" w:rsidRDefault="00E02DB8">
            <w:pPr>
              <w:rPr>
                <w:sz w:val="14"/>
                <w:szCs w:val="14"/>
              </w:rPr>
            </w:pPr>
            <w:r w:rsidRPr="002C7CAC">
              <w:fldChar w:fldCharType="begin">
                <w:ffData>
                  <w:name w:val="Check5"/>
                  <w:enabled/>
                  <w:calcOnExit w:val="0"/>
                  <w:checkBox>
                    <w:sizeAuto/>
                    <w:default w:val="0"/>
                  </w:checkBox>
                </w:ffData>
              </w:fldChar>
            </w:r>
            <w:bookmarkStart w:id="28" w:name="Check5"/>
            <w:r w:rsidR="005F2BA0" w:rsidRPr="002C7CAC">
              <w:instrText xml:space="preserve"> FORMCHECKBOX </w:instrText>
            </w:r>
            <w:r>
              <w:fldChar w:fldCharType="separate"/>
            </w:r>
            <w:r w:rsidRPr="002C7CAC">
              <w:fldChar w:fldCharType="end"/>
            </w:r>
            <w:bookmarkEnd w:id="28"/>
            <w:r w:rsidR="0028023D" w:rsidRPr="002C7CAC">
              <w:t xml:space="preserve">  </w:t>
            </w:r>
            <w:hyperlink r:id="rId48" w:tooltip="If the series has separate components with different retention periods and/or disposal actions, place an asterisk in fields 20 and 21 and complete Attachment B.    For more information" w:history="1">
              <w:r w:rsidR="0028023D" w:rsidRPr="002C7CAC">
                <w:rPr>
                  <w:rStyle w:val="Hyperlink"/>
                  <w:color w:val="auto"/>
                  <w:u w:val="none"/>
                </w:rPr>
                <w:t xml:space="preserve">* </w:t>
              </w:r>
              <w:r w:rsidR="0028023D" w:rsidRPr="002C7CAC">
                <w:rPr>
                  <w:rStyle w:val="Hyperlink"/>
                  <w:color w:val="auto"/>
                  <w:sz w:val="18"/>
                  <w:szCs w:val="18"/>
                  <w:u w:val="none"/>
                </w:rPr>
                <w:t>See Attachment B</w:t>
              </w:r>
            </w:hyperlink>
          </w:p>
          <w:p w:rsidR="0028023D" w:rsidRPr="002C7CAC" w:rsidRDefault="0028023D">
            <w:pPr>
              <w:rPr>
                <w:sz w:val="14"/>
                <w:szCs w:val="14"/>
              </w:rPr>
            </w:pPr>
          </w:p>
        </w:tc>
        <w:tc>
          <w:tcPr>
            <w:tcW w:w="7933" w:type="dxa"/>
            <w:gridSpan w:val="7"/>
          </w:tcPr>
          <w:p w:rsidR="0028023D" w:rsidRPr="002C7CAC" w:rsidRDefault="00E02DB8">
            <w:pPr>
              <w:rPr>
                <w:sz w:val="14"/>
                <w:szCs w:val="14"/>
              </w:rPr>
            </w:pPr>
            <w:hyperlink r:id="rId49" w:tooltip="The approved schedule is signed by the Archivist of Manitoba.  Once signed, the Schedule is in effect.    For more information" w:history="1">
              <w:r w:rsidR="0028023D" w:rsidRPr="002C7CAC">
                <w:rPr>
                  <w:rStyle w:val="Hyperlink"/>
                  <w:color w:val="auto"/>
                  <w:sz w:val="14"/>
                  <w:szCs w:val="14"/>
                  <w:u w:val="none"/>
                </w:rPr>
                <w:t>24. ARCHIVIST OF MANITOBA</w:t>
              </w:r>
            </w:hyperlink>
          </w:p>
          <w:p w:rsidR="0028023D" w:rsidRPr="002C7CAC" w:rsidRDefault="0028023D"/>
          <w:p w:rsidR="0028023D" w:rsidRPr="002C7CAC" w:rsidRDefault="0028023D">
            <w:pPr>
              <w:rPr>
                <w:i/>
                <w:sz w:val="16"/>
                <w:szCs w:val="16"/>
              </w:rPr>
            </w:pPr>
            <w:r w:rsidRPr="002C7CAC">
              <w:rPr>
                <w:sz w:val="16"/>
                <w:szCs w:val="16"/>
              </w:rPr>
              <w:t xml:space="preserve">Approved under the authority of the </w:t>
            </w:r>
            <w:hyperlink r:id="rId50" w:history="1">
              <w:r w:rsidRPr="002C7CAC">
                <w:rPr>
                  <w:rStyle w:val="Hyperlink"/>
                  <w:i/>
                  <w:color w:val="auto"/>
                  <w:sz w:val="16"/>
                  <w:szCs w:val="16"/>
                  <w:u w:val="none"/>
                </w:rPr>
                <w:t>Archives and Recordkeeping Act</w:t>
              </w:r>
            </w:hyperlink>
          </w:p>
          <w:p w:rsidR="0028023D" w:rsidRPr="002C7CAC" w:rsidRDefault="0028023D"/>
          <w:p w:rsidR="0028023D" w:rsidRPr="002C7CAC" w:rsidRDefault="0028023D"/>
          <w:p w:rsidR="0028023D" w:rsidRPr="002C7CAC" w:rsidRDefault="0028023D" w:rsidP="00195A3F">
            <w:pPr>
              <w:rPr>
                <w:sz w:val="14"/>
                <w:szCs w:val="14"/>
              </w:rPr>
            </w:pPr>
            <w:r w:rsidRPr="002C7CAC">
              <w:rPr>
                <w:sz w:val="14"/>
                <w:szCs w:val="14"/>
              </w:rPr>
              <w:t>_____________________________________                                       _______________________________________</w:t>
            </w:r>
          </w:p>
          <w:p w:rsidR="0028023D" w:rsidRPr="002C7CAC" w:rsidRDefault="0028023D" w:rsidP="00850DFD">
            <w:r w:rsidRPr="002C7CAC">
              <w:rPr>
                <w:sz w:val="14"/>
                <w:szCs w:val="14"/>
              </w:rPr>
              <w:t>Signature                                                                                                   Date</w:t>
            </w:r>
          </w:p>
        </w:tc>
      </w:tr>
    </w:tbl>
    <w:p w:rsidR="00963B16" w:rsidRPr="002C7CAC" w:rsidRDefault="00963B16">
      <w:pPr>
        <w:sectPr w:rsidR="00963B16" w:rsidRPr="002C7CAC" w:rsidSect="00F93F4A">
          <w:headerReference w:type="default" r:id="rId51"/>
          <w:footerReference w:type="default" r:id="rId52"/>
          <w:pgSz w:w="12240" w:h="20160" w:code="5"/>
          <w:pgMar w:top="720" w:right="720" w:bottom="720" w:left="720" w:header="720" w:footer="720" w:gutter="0"/>
          <w:cols w:space="720"/>
          <w:docGrid w:linePitch="360"/>
        </w:sectPr>
      </w:pPr>
    </w:p>
    <w:p w:rsidR="003C7B4A" w:rsidRPr="002C7CAC" w:rsidRDefault="00DC58F2">
      <w:pPr>
        <w:sectPr w:rsidR="003C7B4A" w:rsidRPr="002C7CAC" w:rsidSect="00A00242">
          <w:type w:val="continuous"/>
          <w:pgSz w:w="12240" w:h="20160" w:code="5"/>
          <w:pgMar w:top="720" w:right="720" w:bottom="720" w:left="720" w:header="720" w:footer="720" w:gutter="0"/>
          <w:cols w:space="720"/>
          <w:formProt w:val="0"/>
          <w:docGrid w:linePitch="360"/>
        </w:sectPr>
      </w:pPr>
      <w:r>
        <w:lastRenderedPageBreak/>
        <w:tab/>
      </w:r>
      <w:r>
        <w:tab/>
      </w:r>
      <w:r>
        <w:tab/>
      </w:r>
      <w:r>
        <w:tab/>
      </w:r>
      <w:r>
        <w:tab/>
      </w:r>
      <w:r>
        <w:tab/>
      </w:r>
      <w:r>
        <w:tab/>
      </w:r>
    </w:p>
    <w:p w:rsidR="00D02E27" w:rsidRPr="002C7CAC" w:rsidRDefault="000D56A8" w:rsidP="003C7B4A">
      <w:pPr>
        <w:jc w:val="right"/>
      </w:pPr>
      <w:r w:rsidRPr="002C7CAC">
        <w:rPr>
          <w:b/>
          <w:sz w:val="28"/>
          <w:szCs w:val="28"/>
          <w:lang w:val="en-GB"/>
        </w:rPr>
        <w:lastRenderedPageBreak/>
        <w:t>A</w:t>
      </w:r>
      <w:r w:rsidR="00B33E8F" w:rsidRPr="002C7CAC">
        <w:rPr>
          <w:b/>
          <w:sz w:val="28"/>
          <w:szCs w:val="28"/>
          <w:lang w:val="en-GB"/>
        </w:rPr>
        <w:t>TTACH</w:t>
      </w:r>
      <w:r w:rsidR="003C7B4A" w:rsidRPr="002C7CAC">
        <w:rPr>
          <w:b/>
          <w:sz w:val="28"/>
          <w:szCs w:val="28"/>
          <w:lang w:val="en-GB"/>
        </w:rPr>
        <w:t>MENT A</w:t>
      </w:r>
    </w:p>
    <w:tbl>
      <w:tblPr>
        <w:tblW w:w="11035" w:type="dxa"/>
        <w:tblCellMar>
          <w:left w:w="120" w:type="dxa"/>
          <w:right w:w="120" w:type="dxa"/>
        </w:tblCellMar>
        <w:tblLook w:val="04A0"/>
      </w:tblPr>
      <w:tblGrid>
        <w:gridCol w:w="8370"/>
        <w:gridCol w:w="1170"/>
        <w:gridCol w:w="1495"/>
      </w:tblGrid>
      <w:tr w:rsidR="00850DFD" w:rsidRPr="002C7CAC" w:rsidTr="00A501F9">
        <w:tc>
          <w:tcPr>
            <w:tcW w:w="8370" w:type="dxa"/>
            <w:tcBorders>
              <w:top w:val="nil"/>
              <w:left w:val="nil"/>
              <w:bottom w:val="nil"/>
              <w:right w:val="single" w:sz="8" w:space="0" w:color="000000"/>
            </w:tcBorders>
          </w:tcPr>
          <w:p w:rsidR="00850DFD" w:rsidRPr="002C7CAC" w:rsidRDefault="00850DFD" w:rsidP="00850DFD">
            <w:pPr>
              <w:spacing w:line="120" w:lineRule="exact"/>
              <w:rPr>
                <w:b/>
                <w:sz w:val="14"/>
                <w:szCs w:val="20"/>
                <w:lang w:val="en-GB"/>
              </w:rPr>
            </w:pPr>
          </w:p>
          <w:p w:rsidR="00D02E27" w:rsidRPr="002C7CAC" w:rsidRDefault="00D02E27" w:rsidP="00850DFD">
            <w:pPr>
              <w:spacing w:line="120" w:lineRule="exact"/>
              <w:rPr>
                <w:b/>
                <w:sz w:val="14"/>
                <w:szCs w:val="20"/>
                <w:lang w:val="en-GB"/>
              </w:rPr>
            </w:pPr>
          </w:p>
          <w:p w:rsidR="00A501F9" w:rsidRPr="002C7CAC" w:rsidRDefault="00A501F9" w:rsidP="00850DF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rPr>
                <w:b/>
                <w:sz w:val="14"/>
                <w:lang w:val="en-GB"/>
              </w:rPr>
            </w:pPr>
          </w:p>
          <w:p w:rsidR="00A501F9" w:rsidRPr="002C7CAC" w:rsidRDefault="00A501F9" w:rsidP="00850DF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rPr>
                <w:b/>
                <w:sz w:val="14"/>
                <w:lang w:val="en-GB"/>
              </w:rPr>
            </w:pPr>
          </w:p>
        </w:tc>
        <w:tc>
          <w:tcPr>
            <w:tcW w:w="1170" w:type="dxa"/>
            <w:tcBorders>
              <w:top w:val="single" w:sz="8" w:space="0" w:color="000000"/>
              <w:left w:val="single" w:sz="8" w:space="0" w:color="000000"/>
              <w:bottom w:val="single" w:sz="8" w:space="0" w:color="000000"/>
              <w:right w:val="single" w:sz="8" w:space="0" w:color="000000"/>
            </w:tcBorders>
          </w:tcPr>
          <w:p w:rsidR="00A501F9" w:rsidRPr="002C7CAC" w:rsidRDefault="00A501F9" w:rsidP="00850DFD">
            <w:pPr>
              <w:spacing w:line="120" w:lineRule="exact"/>
              <w:rPr>
                <w:b/>
                <w:sz w:val="14"/>
                <w:szCs w:val="20"/>
                <w:lang w:val="en-GB"/>
              </w:rPr>
            </w:pPr>
          </w:p>
          <w:p w:rsidR="00850DFD" w:rsidRPr="002C7CAC" w:rsidRDefault="00850DFD" w:rsidP="00850D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1.  CODE</w:t>
            </w:r>
          </w:p>
          <w:p w:rsidR="00850DFD" w:rsidRPr="002C7CAC" w:rsidRDefault="00E02DB8" w:rsidP="00767578">
            <w:pPr>
              <w:pStyle w:val="Heading1"/>
              <w:spacing w:after="0"/>
              <w:rPr>
                <w:rFonts w:eastAsiaTheme="minorEastAsia"/>
              </w:rPr>
            </w:pPr>
            <w:fldSimple w:instr=" REF DEPT \h  \* MERGEFORMAT ">
              <w:r w:rsidR="00E9562C">
                <w:rPr>
                  <w:rFonts w:eastAsiaTheme="minorEastAsia"/>
                  <w:noProof/>
                </w:rPr>
                <w:t xml:space="preserve">     </w:t>
              </w:r>
            </w:fldSimple>
          </w:p>
        </w:tc>
        <w:tc>
          <w:tcPr>
            <w:tcW w:w="1495" w:type="dxa"/>
            <w:tcBorders>
              <w:top w:val="single" w:sz="8" w:space="0" w:color="000000"/>
              <w:left w:val="single" w:sz="8" w:space="0" w:color="000000"/>
              <w:bottom w:val="single" w:sz="8" w:space="0" w:color="000000"/>
              <w:right w:val="single" w:sz="8" w:space="0" w:color="000000"/>
            </w:tcBorders>
          </w:tcPr>
          <w:p w:rsidR="00850DFD" w:rsidRPr="002C7CAC" w:rsidRDefault="00850DFD" w:rsidP="00850DFD">
            <w:pPr>
              <w:spacing w:line="120" w:lineRule="exact"/>
              <w:rPr>
                <w:b/>
                <w:sz w:val="14"/>
                <w:szCs w:val="20"/>
                <w:lang w:val="en-GB"/>
              </w:rPr>
            </w:pPr>
          </w:p>
          <w:p w:rsidR="00850DFD" w:rsidRPr="002C7CAC" w:rsidRDefault="00850DFD" w:rsidP="00850D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NUMBER</w:t>
            </w:r>
          </w:p>
          <w:p w:rsidR="00850DFD" w:rsidRPr="002C7CAC" w:rsidRDefault="00E02DB8" w:rsidP="003C420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jc w:val="center"/>
              <w:rPr>
                <w:b/>
                <w:lang w:val="en-GB"/>
              </w:rPr>
            </w:pPr>
            <w:fldSimple w:instr=" REF  NUMBER \h  \* MERGEFORMAT ">
              <w:r w:rsidR="00E9562C">
                <w:rPr>
                  <w:b/>
                  <w:noProof/>
                  <w:lang w:val="en-GB"/>
                </w:rPr>
                <w:t xml:space="preserve">     </w:t>
              </w:r>
            </w:fldSimple>
          </w:p>
        </w:tc>
      </w:tr>
    </w:tbl>
    <w:p w:rsidR="00850DFD" w:rsidRPr="002C7CAC" w:rsidRDefault="00E02DB8" w:rsidP="00850DFD">
      <w:pPr>
        <w:tabs>
          <w:tab w:val="right" w:pos="7920"/>
        </w:tabs>
        <w:jc w:val="center"/>
        <w:rPr>
          <w:b/>
          <w:sz w:val="28"/>
          <w:szCs w:val="28"/>
          <w:lang w:val="en-GB"/>
        </w:rPr>
      </w:pPr>
      <w:hyperlink r:id="rId53" w:tooltip="This field is used to provide important descriptive information about the records and the context in which they are created and used.  The amount of information may vary depending on the type and complexity/uniqueness of the records.   For more information" w:history="1">
        <w:r w:rsidR="00850DFD" w:rsidRPr="002C7CAC">
          <w:rPr>
            <w:rStyle w:val="Hyperlink"/>
            <w:b/>
            <w:color w:val="auto"/>
            <w:sz w:val="28"/>
            <w:szCs w:val="28"/>
            <w:u w:val="none"/>
            <w:lang w:val="en-GB"/>
          </w:rPr>
          <w:t>SERIES DESCRIPTION</w:t>
        </w:r>
      </w:hyperlink>
    </w:p>
    <w:p w:rsidR="00850DFD" w:rsidRPr="002C7CAC" w:rsidRDefault="00850DFD" w:rsidP="00850DFD">
      <w:pPr>
        <w:tabs>
          <w:tab w:val="left" w:pos="720"/>
          <w:tab w:val="right" w:pos="7920"/>
        </w:tabs>
        <w:jc w:val="center"/>
        <w:rPr>
          <w:sz w:val="22"/>
          <w:szCs w:val="22"/>
          <w:lang w:val="en-GB"/>
        </w:rPr>
      </w:pPr>
      <w:r w:rsidRPr="002C7CAC">
        <w:rPr>
          <w:sz w:val="22"/>
          <w:szCs w:val="22"/>
          <w:lang w:val="en-GB"/>
        </w:rPr>
        <w:t>(</w:t>
      </w:r>
      <w:proofErr w:type="gramStart"/>
      <w:r w:rsidRPr="002C7CAC">
        <w:rPr>
          <w:sz w:val="22"/>
          <w:szCs w:val="22"/>
          <w:lang w:val="en-GB"/>
        </w:rPr>
        <w:t>from</w:t>
      </w:r>
      <w:proofErr w:type="gramEnd"/>
      <w:r w:rsidRPr="002C7CAC">
        <w:rPr>
          <w:sz w:val="22"/>
          <w:szCs w:val="22"/>
          <w:lang w:val="en-GB"/>
        </w:rPr>
        <w:t xml:space="preserve"> field 10, Records Schedule)</w:t>
      </w:r>
    </w:p>
    <w:p w:rsidR="003219E7" w:rsidRPr="002C7CAC" w:rsidRDefault="003219E7"/>
    <w:p w:rsidR="00850DFD" w:rsidRPr="002C7CAC" w:rsidRDefault="00850DFD"/>
    <w:p w:rsidR="008D1BE9" w:rsidRPr="002C7CAC" w:rsidRDefault="00E02DB8" w:rsidP="008D1BE9">
      <w:hyperlink r:id="rId54" w:tooltip="May include information about: the mandate of the creating office; the program or function that the records support; changes in the program and records over time; relationships to other records; how the records are used.    For more information            " w:history="1">
        <w:r w:rsidR="00887A8D" w:rsidRPr="003247FD">
          <w:rPr>
            <w:rStyle w:val="Hyperlink"/>
            <w:b/>
            <w:color w:val="auto"/>
          </w:rPr>
          <w:t>SERIES CONTEXT</w:t>
        </w:r>
      </w:hyperlink>
      <w:r w:rsidR="00887A8D" w:rsidRPr="003247FD">
        <w:rPr>
          <w:b/>
        </w:rPr>
        <w:t>:</w:t>
      </w:r>
      <w:r w:rsidR="00DC58F2">
        <w:t xml:space="preserve"> </w:t>
      </w:r>
    </w:p>
    <w:p w:rsidR="008D1BE9" w:rsidRPr="002C7CAC" w:rsidRDefault="008D1BE9" w:rsidP="008D1BE9"/>
    <w:p w:rsidR="008362C2" w:rsidRPr="002C7CAC" w:rsidRDefault="008362C2" w:rsidP="008D1BE9"/>
    <w:p w:rsidR="008362C2" w:rsidRPr="002C7CAC" w:rsidRDefault="008362C2" w:rsidP="008D1BE9"/>
    <w:p w:rsidR="008362C2" w:rsidRPr="002C7CAC" w:rsidRDefault="008362C2" w:rsidP="008D1BE9"/>
    <w:p w:rsidR="008362C2" w:rsidRPr="002C7CAC" w:rsidRDefault="008362C2" w:rsidP="008D1BE9"/>
    <w:p w:rsidR="008362C2" w:rsidRPr="002C7CAC" w:rsidRDefault="008362C2" w:rsidP="008D1BE9"/>
    <w:p w:rsidR="008362C2" w:rsidRPr="002C7CAC" w:rsidRDefault="008362C2" w:rsidP="008D1BE9"/>
    <w:p w:rsidR="008362C2" w:rsidRPr="002C7CAC" w:rsidRDefault="008362C2" w:rsidP="008D1BE9"/>
    <w:p w:rsidR="008362C2" w:rsidRPr="002C7CAC" w:rsidRDefault="008362C2" w:rsidP="008D1BE9"/>
    <w:p w:rsidR="00DC58F2" w:rsidRDefault="00E02DB8" w:rsidP="008D1BE9">
      <w:hyperlink r:id="rId55" w:tooltip="Summary description of the range of documentary contents normally found in the series.    For more information  " w:history="1">
        <w:r w:rsidR="008362C2" w:rsidRPr="003247FD">
          <w:rPr>
            <w:rStyle w:val="Hyperlink"/>
            <w:b/>
            <w:color w:val="auto"/>
          </w:rPr>
          <w:t>SERIES CONTENT</w:t>
        </w:r>
      </w:hyperlink>
      <w:r w:rsidR="008362C2" w:rsidRPr="003247FD">
        <w:rPr>
          <w:b/>
        </w:rPr>
        <w:t>:</w:t>
      </w:r>
      <w:r w:rsidR="00DC58F2">
        <w:t xml:space="preserve"> </w:t>
      </w:r>
    </w:p>
    <w:p w:rsidR="00DC58F2" w:rsidRDefault="00DC58F2" w:rsidP="00DC58F2"/>
    <w:p w:rsidR="00DC58F2" w:rsidRDefault="00DC58F2" w:rsidP="00DC58F2"/>
    <w:p w:rsidR="00DC58F2" w:rsidRDefault="00DC58F2" w:rsidP="00DC58F2"/>
    <w:p w:rsidR="00DC58F2" w:rsidRPr="00DC58F2" w:rsidRDefault="00DC58F2" w:rsidP="00DC58F2">
      <w:pPr>
        <w:sectPr w:rsidR="00DC58F2" w:rsidRPr="00DC58F2" w:rsidSect="003C7B4A">
          <w:pgSz w:w="12240" w:h="20160" w:code="5"/>
          <w:pgMar w:top="720" w:right="720" w:bottom="720" w:left="720" w:header="720" w:footer="720" w:gutter="0"/>
          <w:cols w:space="720"/>
          <w:formProt w:val="0"/>
          <w:docGrid w:linePitch="360"/>
        </w:sectPr>
      </w:pPr>
    </w:p>
    <w:tbl>
      <w:tblPr>
        <w:tblW w:w="17040" w:type="dxa"/>
        <w:tblLayout w:type="fixed"/>
        <w:tblCellMar>
          <w:left w:w="120" w:type="dxa"/>
          <w:right w:w="120" w:type="dxa"/>
        </w:tblCellMar>
        <w:tblLook w:val="04A0"/>
      </w:tblPr>
      <w:tblGrid>
        <w:gridCol w:w="14220"/>
        <w:gridCol w:w="1269"/>
        <w:gridCol w:w="1551"/>
      </w:tblGrid>
      <w:tr w:rsidR="00315300" w:rsidRPr="002C7CAC" w:rsidTr="00315300">
        <w:trPr>
          <w:trHeight w:val="404"/>
        </w:trPr>
        <w:tc>
          <w:tcPr>
            <w:tcW w:w="17040" w:type="dxa"/>
            <w:gridSpan w:val="3"/>
            <w:tcBorders>
              <w:top w:val="nil"/>
              <w:left w:val="nil"/>
              <w:bottom w:val="nil"/>
            </w:tcBorders>
          </w:tcPr>
          <w:p w:rsidR="00315300" w:rsidRPr="002C7CAC" w:rsidRDefault="00315300" w:rsidP="00315300">
            <w:pPr>
              <w:jc w:val="right"/>
              <w:rPr>
                <w:b/>
                <w:sz w:val="28"/>
                <w:szCs w:val="28"/>
                <w:lang w:val="en-GB"/>
              </w:rPr>
            </w:pPr>
            <w:r w:rsidRPr="002C7CAC">
              <w:rPr>
                <w:b/>
                <w:sz w:val="28"/>
                <w:szCs w:val="28"/>
                <w:lang w:val="en-GB"/>
              </w:rPr>
              <w:lastRenderedPageBreak/>
              <w:t>ATTACHMENT B</w:t>
            </w:r>
          </w:p>
        </w:tc>
      </w:tr>
      <w:tr w:rsidR="00CD4D05" w:rsidRPr="002C7CAC" w:rsidTr="00315300">
        <w:trPr>
          <w:trHeight w:val="630"/>
        </w:trPr>
        <w:tc>
          <w:tcPr>
            <w:tcW w:w="14220" w:type="dxa"/>
            <w:tcBorders>
              <w:top w:val="nil"/>
              <w:left w:val="nil"/>
              <w:bottom w:val="nil"/>
              <w:right w:val="single" w:sz="8" w:space="0" w:color="000000"/>
            </w:tcBorders>
          </w:tcPr>
          <w:p w:rsidR="00CD4D05" w:rsidRPr="002C7CAC" w:rsidRDefault="00CD4D05" w:rsidP="00B85BB0">
            <w:pPr>
              <w:spacing w:line="120" w:lineRule="exact"/>
              <w:rPr>
                <w:b/>
                <w:sz w:val="14"/>
                <w:szCs w:val="20"/>
                <w:lang w:val="en-GB"/>
              </w:rPr>
            </w:pPr>
          </w:p>
          <w:p w:rsidR="00315300" w:rsidRPr="002C7CAC" w:rsidRDefault="00315300" w:rsidP="00B85BB0">
            <w:pPr>
              <w:spacing w:line="120" w:lineRule="exact"/>
              <w:rPr>
                <w:b/>
                <w:sz w:val="14"/>
                <w:szCs w:val="20"/>
                <w:lang w:val="en-GB"/>
              </w:rPr>
            </w:pPr>
          </w:p>
          <w:p w:rsidR="00315300" w:rsidRPr="002C7CAC" w:rsidRDefault="00315300" w:rsidP="00B85BB0">
            <w:pPr>
              <w:spacing w:line="120" w:lineRule="exact"/>
              <w:rPr>
                <w:b/>
                <w:sz w:val="14"/>
                <w:szCs w:val="20"/>
                <w:lang w:val="en-GB"/>
              </w:rPr>
            </w:pPr>
          </w:p>
          <w:p w:rsidR="003C7B4A" w:rsidRPr="002C7CAC" w:rsidRDefault="00CD4D05" w:rsidP="0031530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rPr>
                <w:b/>
                <w:sz w:val="14"/>
                <w:lang w:val="en-GB"/>
              </w:rPr>
            </w:pPr>
            <w:r w:rsidRPr="002C7CAC">
              <w:rPr>
                <w:b/>
                <w:sz w:val="14"/>
                <w:lang w:val="en-GB"/>
              </w:rPr>
              <w:t>This page only requires completion if “See Attachment B” was selected in Field 2</w:t>
            </w:r>
            <w:r w:rsidR="00315300" w:rsidRPr="002C7CAC">
              <w:rPr>
                <w:b/>
                <w:sz w:val="14"/>
                <w:lang w:val="en-GB"/>
              </w:rPr>
              <w:t>3</w:t>
            </w:r>
          </w:p>
        </w:tc>
        <w:tc>
          <w:tcPr>
            <w:tcW w:w="1269" w:type="dxa"/>
            <w:tcBorders>
              <w:top w:val="single" w:sz="8" w:space="0" w:color="000000"/>
              <w:left w:val="single" w:sz="8" w:space="0" w:color="000000"/>
              <w:bottom w:val="single" w:sz="8" w:space="0" w:color="000000"/>
              <w:right w:val="single" w:sz="8" w:space="0" w:color="000000"/>
            </w:tcBorders>
          </w:tcPr>
          <w:p w:rsidR="00CD4D05" w:rsidRPr="002C7CAC" w:rsidRDefault="00CD4D05" w:rsidP="00B85BB0">
            <w:pPr>
              <w:spacing w:line="120" w:lineRule="exact"/>
              <w:rPr>
                <w:b/>
                <w:sz w:val="14"/>
                <w:szCs w:val="20"/>
                <w:lang w:val="en-GB"/>
              </w:rPr>
            </w:pPr>
          </w:p>
          <w:p w:rsidR="00CD4D05" w:rsidRPr="002C7CAC" w:rsidRDefault="00CD4D05" w:rsidP="00B85B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1.  CODE</w:t>
            </w:r>
          </w:p>
          <w:p w:rsidR="00CD4D05" w:rsidRPr="002C7CAC" w:rsidRDefault="00E02DB8" w:rsidP="009B2968">
            <w:pPr>
              <w:pStyle w:val="Heading1"/>
              <w:spacing w:after="0"/>
              <w:rPr>
                <w:rFonts w:eastAsiaTheme="minorEastAsia"/>
              </w:rPr>
            </w:pPr>
            <w:fldSimple w:instr=" REF DEPT \h  \* MERGEFORMAT ">
              <w:r w:rsidR="00E9562C">
                <w:rPr>
                  <w:rFonts w:eastAsiaTheme="minorEastAsia"/>
                  <w:noProof/>
                </w:rPr>
                <w:t xml:space="preserve">     </w:t>
              </w:r>
            </w:fldSimple>
          </w:p>
        </w:tc>
        <w:tc>
          <w:tcPr>
            <w:tcW w:w="1551" w:type="dxa"/>
            <w:tcBorders>
              <w:top w:val="single" w:sz="8" w:space="0" w:color="000000"/>
              <w:left w:val="single" w:sz="8" w:space="0" w:color="000000"/>
              <w:bottom w:val="single" w:sz="8" w:space="0" w:color="000000"/>
              <w:right w:val="single" w:sz="8" w:space="0" w:color="000000"/>
            </w:tcBorders>
          </w:tcPr>
          <w:p w:rsidR="00CD4D05" w:rsidRPr="002C7CAC" w:rsidRDefault="00CD4D05" w:rsidP="00B85BB0">
            <w:pPr>
              <w:spacing w:line="120" w:lineRule="exact"/>
              <w:rPr>
                <w:b/>
                <w:sz w:val="14"/>
                <w:szCs w:val="20"/>
                <w:lang w:val="en-GB"/>
              </w:rPr>
            </w:pPr>
          </w:p>
          <w:p w:rsidR="00CD4D05" w:rsidRPr="002C7CAC" w:rsidRDefault="00CD4D05" w:rsidP="00B85B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NUMBER</w:t>
            </w:r>
          </w:p>
          <w:p w:rsidR="00CD4D05" w:rsidRPr="002C7CAC" w:rsidRDefault="00E02DB8" w:rsidP="00B85BB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jc w:val="center"/>
              <w:rPr>
                <w:b/>
                <w:lang w:val="en-GB"/>
              </w:rPr>
            </w:pPr>
            <w:fldSimple w:instr=" REF  NUMBER \h  \* MERGEFORMAT ">
              <w:r w:rsidR="00E9562C">
                <w:rPr>
                  <w:b/>
                  <w:noProof/>
                  <w:lang w:val="en-GB"/>
                </w:rPr>
                <w:t xml:space="preserve">     </w:t>
              </w:r>
            </w:fldSimple>
          </w:p>
        </w:tc>
      </w:tr>
    </w:tbl>
    <w:p w:rsidR="00CD4D05" w:rsidRPr="002C7CAC" w:rsidRDefault="00CD4D0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411"/>
        <w:gridCol w:w="1440"/>
        <w:gridCol w:w="1440"/>
        <w:gridCol w:w="1440"/>
        <w:gridCol w:w="4860"/>
        <w:gridCol w:w="1440"/>
        <w:gridCol w:w="1440"/>
      </w:tblGrid>
      <w:tr w:rsidR="00CD4D05" w:rsidRPr="002C7CAC" w:rsidTr="00C53210">
        <w:trPr>
          <w:trHeight w:val="530"/>
          <w:tblHeader/>
        </w:trPr>
        <w:tc>
          <w:tcPr>
            <w:tcW w:w="6228" w:type="dxa"/>
            <w:gridSpan w:val="2"/>
            <w:tcBorders>
              <w:top w:val="single" w:sz="12" w:space="0" w:color="auto"/>
              <w:left w:val="single" w:sz="12" w:space="0" w:color="auto"/>
              <w:bottom w:val="single" w:sz="12" w:space="0" w:color="auto"/>
              <w:right w:val="single" w:sz="12" w:space="0" w:color="auto"/>
            </w:tcBorders>
            <w:vAlign w:val="center"/>
          </w:tcPr>
          <w:p w:rsidR="00CD4D05" w:rsidRPr="002C7CAC" w:rsidRDefault="00CD4D05" w:rsidP="00C53210">
            <w:pPr>
              <w:jc w:val="center"/>
              <w:rPr>
                <w:b/>
              </w:rPr>
            </w:pPr>
            <w:r w:rsidRPr="002C7CAC">
              <w:rPr>
                <w:b/>
              </w:rPr>
              <w:t>SERIES COMPONENT</w:t>
            </w:r>
          </w:p>
        </w:tc>
        <w:tc>
          <w:tcPr>
            <w:tcW w:w="9180" w:type="dxa"/>
            <w:gridSpan w:val="4"/>
            <w:tcBorders>
              <w:top w:val="single" w:sz="12" w:space="0" w:color="auto"/>
              <w:left w:val="single" w:sz="12" w:space="0" w:color="auto"/>
              <w:bottom w:val="single" w:sz="12" w:space="0" w:color="auto"/>
              <w:right w:val="double" w:sz="12" w:space="0" w:color="auto"/>
            </w:tcBorders>
            <w:vAlign w:val="center"/>
          </w:tcPr>
          <w:p w:rsidR="00CD4D05" w:rsidRPr="002C7CAC" w:rsidRDefault="00CD4D05" w:rsidP="00C53210">
            <w:pPr>
              <w:jc w:val="center"/>
              <w:rPr>
                <w:b/>
              </w:rPr>
            </w:pPr>
            <w:r w:rsidRPr="002C7CAC">
              <w:rPr>
                <w:b/>
              </w:rPr>
              <w:t>RETENTION</w:t>
            </w:r>
          </w:p>
        </w:tc>
        <w:tc>
          <w:tcPr>
            <w:tcW w:w="2880" w:type="dxa"/>
            <w:gridSpan w:val="2"/>
            <w:tcBorders>
              <w:top w:val="double" w:sz="12" w:space="0" w:color="auto"/>
              <w:left w:val="double" w:sz="12" w:space="0" w:color="auto"/>
              <w:bottom w:val="single" w:sz="12" w:space="0" w:color="auto"/>
              <w:right w:val="double" w:sz="12" w:space="0" w:color="auto"/>
            </w:tcBorders>
            <w:shd w:val="clear" w:color="auto" w:fill="FFFFFF"/>
            <w:vAlign w:val="center"/>
          </w:tcPr>
          <w:p w:rsidR="00CD4D05" w:rsidRPr="002C7CAC" w:rsidRDefault="00CD4D05" w:rsidP="00C53210">
            <w:pPr>
              <w:jc w:val="center"/>
              <w:rPr>
                <w:b/>
              </w:rPr>
            </w:pPr>
            <w:r w:rsidRPr="002C7CAC">
              <w:rPr>
                <w:b/>
              </w:rPr>
              <w:t>DISPOSITION</w:t>
            </w:r>
          </w:p>
          <w:p w:rsidR="00CD4D05" w:rsidRPr="002C7CAC" w:rsidRDefault="00CD4D05" w:rsidP="00C53210">
            <w:pPr>
              <w:jc w:val="center"/>
              <w:rPr>
                <w:sz w:val="20"/>
              </w:rPr>
            </w:pPr>
            <w:r w:rsidRPr="002C7CAC">
              <w:rPr>
                <w:sz w:val="20"/>
              </w:rPr>
              <w:t>After total retention:</w:t>
            </w:r>
          </w:p>
        </w:tc>
      </w:tr>
      <w:tr w:rsidR="00CD4D05" w:rsidRPr="002C7CAC" w:rsidTr="00E62EEA">
        <w:trPr>
          <w:trHeight w:val="888"/>
          <w:tblHeader/>
        </w:trPr>
        <w:tc>
          <w:tcPr>
            <w:tcW w:w="817" w:type="dxa"/>
            <w:tcBorders>
              <w:top w:val="single" w:sz="12" w:space="0" w:color="auto"/>
              <w:left w:val="single" w:sz="12" w:space="0" w:color="auto"/>
              <w:bottom w:val="single" w:sz="12" w:space="0" w:color="auto"/>
              <w:right w:val="single" w:sz="12" w:space="0" w:color="auto"/>
            </w:tcBorders>
            <w:vAlign w:val="center"/>
          </w:tcPr>
          <w:p w:rsidR="00CD4D05" w:rsidRPr="002C7CAC" w:rsidRDefault="00CD4D05" w:rsidP="00C53210">
            <w:pPr>
              <w:rPr>
                <w:b/>
                <w:sz w:val="20"/>
              </w:rPr>
            </w:pPr>
            <w:r w:rsidRPr="002C7CAC">
              <w:rPr>
                <w:b/>
                <w:sz w:val="20"/>
              </w:rPr>
              <w:t>No.</w:t>
            </w:r>
          </w:p>
        </w:tc>
        <w:tc>
          <w:tcPr>
            <w:tcW w:w="5411" w:type="dxa"/>
            <w:tcBorders>
              <w:top w:val="single" w:sz="12" w:space="0" w:color="auto"/>
              <w:left w:val="single" w:sz="12" w:space="0" w:color="auto"/>
              <w:bottom w:val="single" w:sz="12" w:space="0" w:color="auto"/>
              <w:right w:val="single" w:sz="12" w:space="0" w:color="auto"/>
            </w:tcBorders>
            <w:vAlign w:val="center"/>
          </w:tcPr>
          <w:p w:rsidR="00CD4D05" w:rsidRPr="002C7CAC" w:rsidRDefault="00CD4D05" w:rsidP="00C53210">
            <w:pPr>
              <w:rPr>
                <w:sz w:val="20"/>
              </w:rPr>
            </w:pPr>
          </w:p>
        </w:tc>
        <w:tc>
          <w:tcPr>
            <w:tcW w:w="1440" w:type="dxa"/>
            <w:tcBorders>
              <w:top w:val="single" w:sz="12" w:space="0" w:color="auto"/>
              <w:left w:val="single" w:sz="12" w:space="0" w:color="auto"/>
              <w:bottom w:val="single" w:sz="12" w:space="0" w:color="auto"/>
              <w:right w:val="single" w:sz="12" w:space="0" w:color="auto"/>
            </w:tcBorders>
          </w:tcPr>
          <w:p w:rsidR="00CD4D05" w:rsidRPr="002C7CAC" w:rsidRDefault="00CD4D05" w:rsidP="00C53210">
            <w:pPr>
              <w:jc w:val="center"/>
              <w:rPr>
                <w:b/>
                <w:smallCaps/>
                <w:sz w:val="20"/>
              </w:rPr>
            </w:pPr>
            <w:r w:rsidRPr="002C7CAC">
              <w:rPr>
                <w:b/>
                <w:smallCaps/>
                <w:sz w:val="20"/>
              </w:rPr>
              <w:t>Office</w:t>
            </w:r>
          </w:p>
          <w:p w:rsidR="00CD4D05" w:rsidRPr="002C7CAC" w:rsidRDefault="00E02DB8" w:rsidP="00C53210">
            <w:pPr>
              <w:jc w:val="center"/>
              <w:rPr>
                <w:b/>
                <w:sz w:val="20"/>
              </w:rPr>
            </w:pPr>
            <w:r w:rsidRPr="00E02DB8">
              <w:rPr>
                <w:b/>
                <w:smallCaps/>
                <w:noProof/>
                <w:snapToGrid w:val="0"/>
                <w:sz w:val="20"/>
              </w:rPr>
              <w:pict>
                <v:shapetype id="_x0000_t202" coordsize="21600,21600" o:spt="202" path="m,l,21600r21600,l21600,xe">
                  <v:stroke joinstyle="miter"/>
                  <v:path gradientshapeok="t" o:connecttype="rect"/>
                </v:shapetype>
                <v:shape id="_x0000_s1038" type="#_x0000_t202" style="position:absolute;left:0;text-align:left;margin-left:48.6pt;margin-top:14.9pt;width:27pt;height:18pt;z-index:2">
                  <v:textbox style="mso-next-textbox:#_x0000_s1038">
                    <w:txbxContent>
                      <w:p w:rsidR="00641A45" w:rsidRPr="000B677D" w:rsidRDefault="00641A45" w:rsidP="00CD4D05">
                        <w:pPr>
                          <w:jc w:val="center"/>
                          <w:rPr>
                            <w:b/>
                          </w:rPr>
                        </w:pPr>
                        <w:r w:rsidRPr="000B677D">
                          <w:rPr>
                            <w:b/>
                          </w:rPr>
                          <w:t>+</w:t>
                        </w:r>
                      </w:p>
                    </w:txbxContent>
                  </v:textbox>
                </v:shape>
              </w:pict>
            </w:r>
            <w:r w:rsidR="00CD4D05" w:rsidRPr="002C7CAC">
              <w:rPr>
                <w:b/>
                <w:sz w:val="20"/>
              </w:rPr>
              <w:t>(current +)</w:t>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b/>
                <w:sz w:val="20"/>
              </w:rPr>
            </w:pPr>
            <w:r w:rsidRPr="00E02DB8">
              <w:rPr>
                <w:b/>
                <w:smallCaps/>
                <w:noProof/>
                <w:snapToGrid w:val="0"/>
                <w:sz w:val="20"/>
              </w:rPr>
              <w:pict>
                <v:shape id="_x0000_s1039" type="#_x0000_t202" style="position:absolute;left:0;text-align:left;margin-left:48.6pt;margin-top:26.4pt;width:27pt;height:18pt;z-index:3;mso-position-horizontal-relative:text;mso-position-vertical-relative:text">
                  <v:textbox style="mso-next-textbox:#_x0000_s1039">
                    <w:txbxContent>
                      <w:p w:rsidR="00641A45" w:rsidRPr="000B677D" w:rsidRDefault="00641A45" w:rsidP="00CD4D05">
                        <w:pPr>
                          <w:jc w:val="center"/>
                          <w:rPr>
                            <w:b/>
                          </w:rPr>
                        </w:pPr>
                        <w:r w:rsidRPr="000B677D">
                          <w:rPr>
                            <w:b/>
                          </w:rPr>
                          <w:t>=</w:t>
                        </w:r>
                      </w:p>
                    </w:txbxContent>
                  </v:textbox>
                </v:shape>
              </w:pict>
            </w:r>
            <w:r w:rsidR="00CD4D05" w:rsidRPr="002C7CAC">
              <w:rPr>
                <w:b/>
                <w:smallCaps/>
                <w:sz w:val="20"/>
              </w:rPr>
              <w:t>Records   Centre</w:t>
            </w:r>
            <w:r w:rsidR="00CD4D05" w:rsidRPr="002C7CAC">
              <w:rPr>
                <w:b/>
                <w:smallCaps/>
                <w:sz w:val="20"/>
                <w:vertAlign w:val="superscript"/>
              </w:rPr>
              <w:t>1</w:t>
            </w:r>
            <w:r w:rsidR="00CD4D05" w:rsidRPr="002C7CAC">
              <w:rPr>
                <w:b/>
                <w:smallCaps/>
                <w:sz w:val="20"/>
              </w:rPr>
              <w:t xml:space="preserve"> </w:t>
            </w:r>
          </w:p>
        </w:tc>
        <w:tc>
          <w:tcPr>
            <w:tcW w:w="1440" w:type="dxa"/>
            <w:tcBorders>
              <w:top w:val="single" w:sz="12" w:space="0" w:color="auto"/>
              <w:left w:val="single" w:sz="12" w:space="0" w:color="auto"/>
              <w:bottom w:val="single" w:sz="12" w:space="0" w:color="auto"/>
              <w:right w:val="single" w:sz="12" w:space="0" w:color="auto"/>
            </w:tcBorders>
          </w:tcPr>
          <w:p w:rsidR="00CD4D05" w:rsidRPr="002C7CAC" w:rsidRDefault="00CD4D05" w:rsidP="00C53210">
            <w:pPr>
              <w:jc w:val="center"/>
              <w:rPr>
                <w:b/>
                <w:smallCaps/>
                <w:sz w:val="20"/>
              </w:rPr>
            </w:pPr>
            <w:r w:rsidRPr="002C7CAC">
              <w:rPr>
                <w:b/>
                <w:smallCaps/>
                <w:sz w:val="20"/>
              </w:rPr>
              <w:t>Total        retention</w:t>
            </w:r>
          </w:p>
        </w:tc>
        <w:tc>
          <w:tcPr>
            <w:tcW w:w="4860" w:type="dxa"/>
            <w:tcBorders>
              <w:top w:val="single" w:sz="12" w:space="0" w:color="auto"/>
              <w:left w:val="single" w:sz="12" w:space="0" w:color="auto"/>
              <w:bottom w:val="single" w:sz="12" w:space="0" w:color="auto"/>
              <w:right w:val="double" w:sz="12" w:space="0" w:color="auto"/>
            </w:tcBorders>
            <w:vAlign w:val="center"/>
          </w:tcPr>
          <w:p w:rsidR="00CD4D05" w:rsidRPr="002C7CAC" w:rsidRDefault="00CD4D05" w:rsidP="00C53210">
            <w:pPr>
              <w:jc w:val="center"/>
              <w:rPr>
                <w:b/>
                <w:smallCaps/>
              </w:rPr>
            </w:pPr>
            <w:r w:rsidRPr="002C7CAC">
              <w:rPr>
                <w:b/>
                <w:smallCaps/>
              </w:rPr>
              <w:t>Qualifications</w:t>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tcPr>
          <w:p w:rsidR="00CD4D05" w:rsidRPr="002C7CAC" w:rsidRDefault="00E02DB8" w:rsidP="00C53210">
            <w:pPr>
              <w:jc w:val="center"/>
              <w:rPr>
                <w:sz w:val="20"/>
              </w:rPr>
            </w:pPr>
            <w:r w:rsidRPr="00E02DB8">
              <w:rPr>
                <w:noProof/>
                <w:snapToGrid w:val="0"/>
                <w:sz w:val="20"/>
              </w:rPr>
              <w:pict>
                <v:shape id="_x0000_s1040" type="#_x0000_t202" style="position:absolute;left:0;text-align:left;margin-left:52.2pt;margin-top:-.5pt;width:27pt;height:18pt;z-index:4;mso-position-horizontal-relative:text;mso-position-vertical-relative:text">
                  <v:textbox style="mso-next-textbox:#_x0000_s1040">
                    <w:txbxContent>
                      <w:p w:rsidR="00641A45" w:rsidRPr="000B677D" w:rsidRDefault="00641A45" w:rsidP="00CD4D05">
                        <w:pPr>
                          <w:jc w:val="center"/>
                          <w:rPr>
                            <w:b/>
                            <w:sz w:val="20"/>
                          </w:rPr>
                        </w:pPr>
                        <w:proofErr w:type="gramStart"/>
                        <w:r w:rsidRPr="000B677D">
                          <w:rPr>
                            <w:b/>
                            <w:sz w:val="20"/>
                          </w:rPr>
                          <w:t>or</w:t>
                        </w:r>
                        <w:proofErr w:type="gramEnd"/>
                      </w:p>
                    </w:txbxContent>
                  </v:textbox>
                </v:shape>
              </w:pict>
            </w:r>
          </w:p>
          <w:p w:rsidR="00CD4D05" w:rsidRPr="002C7CAC" w:rsidRDefault="00CD4D05" w:rsidP="00C53210">
            <w:pPr>
              <w:jc w:val="center"/>
              <w:rPr>
                <w:b/>
                <w:smallCaps/>
                <w:sz w:val="20"/>
              </w:rPr>
            </w:pPr>
            <w:r w:rsidRPr="002C7CAC">
              <w:rPr>
                <w:b/>
                <w:smallCaps/>
                <w:sz w:val="20"/>
              </w:rPr>
              <w:t>Destroy</w:t>
            </w:r>
          </w:p>
        </w:tc>
        <w:tc>
          <w:tcPr>
            <w:tcW w:w="1440" w:type="dxa"/>
            <w:tcBorders>
              <w:top w:val="single" w:sz="12" w:space="0" w:color="auto"/>
              <w:left w:val="single" w:sz="12" w:space="0" w:color="auto"/>
              <w:bottom w:val="single" w:sz="12" w:space="0" w:color="auto"/>
              <w:right w:val="double" w:sz="12" w:space="0" w:color="auto"/>
            </w:tcBorders>
            <w:shd w:val="clear" w:color="auto" w:fill="D9D9D9" w:themeFill="background1" w:themeFillShade="D9"/>
          </w:tcPr>
          <w:p w:rsidR="00CD4D05" w:rsidRPr="002C7CAC" w:rsidRDefault="00CD4D05" w:rsidP="00C53210">
            <w:pPr>
              <w:jc w:val="center"/>
              <w:rPr>
                <w:sz w:val="20"/>
              </w:rPr>
            </w:pPr>
          </w:p>
          <w:p w:rsidR="00CD4D05" w:rsidRPr="002C7CAC" w:rsidRDefault="00CD4D05" w:rsidP="00C53210">
            <w:pPr>
              <w:jc w:val="center"/>
              <w:rPr>
                <w:b/>
                <w:sz w:val="20"/>
              </w:rPr>
            </w:pPr>
            <w:r w:rsidRPr="002C7CAC">
              <w:rPr>
                <w:b/>
                <w:smallCaps/>
                <w:sz w:val="20"/>
              </w:rPr>
              <w:t>Archives</w:t>
            </w:r>
            <w:r w:rsidRPr="002C7CAC">
              <w:rPr>
                <w:b/>
                <w:smallCaps/>
                <w:sz w:val="20"/>
                <w:vertAlign w:val="superscript"/>
              </w:rPr>
              <w:t>2</w:t>
            </w:r>
            <w:r w:rsidRPr="002C7CAC">
              <w:rPr>
                <w:b/>
                <w:sz w:val="20"/>
              </w:rPr>
              <w:t xml:space="preserve"> </w:t>
            </w:r>
          </w:p>
          <w:p w:rsidR="00CD4D05" w:rsidRPr="002C7CAC" w:rsidRDefault="00CD4D05" w:rsidP="00C53210">
            <w:pPr>
              <w:jc w:val="center"/>
              <w:rPr>
                <w:sz w:val="16"/>
                <w:szCs w:val="16"/>
              </w:rPr>
            </w:pPr>
          </w:p>
        </w:tc>
      </w:tr>
      <w:tr w:rsidR="00CD4D05" w:rsidRPr="002C7CAC" w:rsidTr="00E62EEA">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r w:rsidRPr="002C7CAC">
              <w:fldChar w:fldCharType="begin">
                <w:ffData>
                  <w:name w:val="Text28"/>
                  <w:enabled/>
                  <w:calcOnExit w:val="0"/>
                  <w:textInput/>
                </w:ffData>
              </w:fldChar>
            </w:r>
            <w:bookmarkStart w:id="29" w:name="Text28"/>
            <w:r w:rsidR="005F2BA0" w:rsidRPr="002C7CAC">
              <w:instrText xml:space="preserve"> FORMTEXT </w:instrText>
            </w:r>
            <w:r w:rsidRPr="002C7CAC">
              <w:fldChar w:fldCharType="separate"/>
            </w:r>
            <w:r w:rsidR="005F2BA0" w:rsidRPr="002C7CAC">
              <w:rPr>
                <w:noProof/>
              </w:rPr>
              <w:t> </w:t>
            </w:r>
            <w:r w:rsidR="005F2BA0" w:rsidRPr="002C7CAC">
              <w:rPr>
                <w:noProof/>
              </w:rPr>
              <w:t> </w:t>
            </w:r>
            <w:r w:rsidR="005F2BA0" w:rsidRPr="002C7CAC">
              <w:rPr>
                <w:noProof/>
              </w:rPr>
              <w:t> </w:t>
            </w:r>
            <w:r w:rsidR="005F2BA0" w:rsidRPr="002C7CAC">
              <w:rPr>
                <w:noProof/>
              </w:rPr>
              <w:t> </w:t>
            </w:r>
            <w:r w:rsidR="005F2BA0" w:rsidRPr="002C7CAC">
              <w:rPr>
                <w:noProof/>
              </w:rPr>
              <w:t> </w:t>
            </w:r>
            <w:r w:rsidRPr="002C7CAC">
              <w:fldChar w:fldCharType="end"/>
            </w:r>
            <w:bookmarkEnd w:id="29"/>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pPr>
            <w:r w:rsidRPr="002C7CAC">
              <w:fldChar w:fldCharType="begin">
                <w:ffData>
                  <w:name w:val="Text29"/>
                  <w:enabled/>
                  <w:calcOnExit w:val="0"/>
                  <w:textInput/>
                </w:ffData>
              </w:fldChar>
            </w:r>
            <w:bookmarkStart w:id="30" w:name="Text29"/>
            <w:r w:rsidR="00CD4D05"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bookmarkEnd w:id="30"/>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D4D05" w:rsidRPr="002C7CAC" w:rsidRDefault="00CD4D05" w:rsidP="00C53210">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themeFill="background1" w:themeFillShade="D9"/>
            <w:vAlign w:val="center"/>
          </w:tcPr>
          <w:p w:rsidR="00CD4D05" w:rsidRPr="002C7CAC" w:rsidRDefault="00CD4D05" w:rsidP="00C53210">
            <w:pPr>
              <w:jc w:val="center"/>
              <w:rPr>
                <w:sz w:val="22"/>
              </w:rPr>
            </w:pPr>
          </w:p>
        </w:tc>
      </w:tr>
      <w:tr w:rsidR="00CD4D05" w:rsidRPr="002C7CAC" w:rsidTr="00E62EEA">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b/>
                <w:sz w:val="28"/>
                <w:szCs w:val="28"/>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2C7CAC">
              <w:rPr>
                <w:noProof/>
              </w:rPr>
              <w:t> </w:t>
            </w:r>
            <w:r w:rsidR="002C7CAC">
              <w:rPr>
                <w:noProof/>
              </w:rPr>
              <w:t> </w:t>
            </w:r>
            <w:r w:rsidR="002C7CAC">
              <w:rPr>
                <w:noProof/>
              </w:rPr>
              <w:t> </w:t>
            </w:r>
            <w:r w:rsidR="002C7CAC">
              <w:rPr>
                <w:noProof/>
              </w:rPr>
              <w:t> </w:t>
            </w:r>
            <w:r w:rsid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D4D05" w:rsidRPr="002C7CAC" w:rsidRDefault="00CD4D05" w:rsidP="00C53210">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themeFill="background1" w:themeFillShade="D9"/>
            <w:vAlign w:val="center"/>
          </w:tcPr>
          <w:p w:rsidR="00CD4D05" w:rsidRPr="002C7CAC" w:rsidRDefault="00CD4D05" w:rsidP="00C53210">
            <w:pPr>
              <w:jc w:val="center"/>
              <w:rPr>
                <w:sz w:val="22"/>
              </w:rPr>
            </w:pPr>
          </w:p>
        </w:tc>
      </w:tr>
      <w:tr w:rsidR="00CD4D05" w:rsidRPr="002C7CAC" w:rsidTr="00E62EEA">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b/>
                <w:sz w:val="28"/>
                <w:szCs w:val="28"/>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2C7CAC">
              <w:rPr>
                <w:noProof/>
              </w:rPr>
              <w:t> </w:t>
            </w:r>
            <w:r w:rsidR="002C7CAC">
              <w:rPr>
                <w:noProof/>
              </w:rPr>
              <w:t> </w:t>
            </w:r>
            <w:r w:rsidR="002C7CAC">
              <w:rPr>
                <w:noProof/>
              </w:rPr>
              <w:t> </w:t>
            </w:r>
            <w:r w:rsidR="002C7CAC">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2C7CAC">
              <w:rPr>
                <w:noProof/>
              </w:rPr>
              <w:t> </w:t>
            </w:r>
            <w:r w:rsidR="002C7CAC">
              <w:rPr>
                <w:noProof/>
              </w:rPr>
              <w:t> </w:t>
            </w:r>
            <w:r w:rsidR="002C7CAC">
              <w:rPr>
                <w:noProof/>
              </w:rPr>
              <w:t> </w:t>
            </w:r>
            <w:r w:rsidR="002C7CAC">
              <w:rPr>
                <w:noProof/>
              </w:rPr>
              <w:t> </w:t>
            </w:r>
            <w:r w:rsid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D4D05" w:rsidRPr="002C7CAC" w:rsidRDefault="00CD4D05" w:rsidP="00C53210">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themeFill="background1" w:themeFillShade="D9"/>
            <w:vAlign w:val="center"/>
          </w:tcPr>
          <w:p w:rsidR="00CD4D05" w:rsidRPr="002C7CAC" w:rsidRDefault="00CD4D05" w:rsidP="00C53210">
            <w:pPr>
              <w:jc w:val="center"/>
              <w:rPr>
                <w:sz w:val="22"/>
              </w:rPr>
            </w:pPr>
          </w:p>
        </w:tc>
      </w:tr>
      <w:tr w:rsidR="00CD4D05" w:rsidRPr="002C7CAC" w:rsidTr="00E62EEA">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b/>
                <w:sz w:val="28"/>
                <w:szCs w:val="28"/>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B32786">
              <w:rPr>
                <w:noProof/>
              </w:rPr>
              <w:t> </w:t>
            </w:r>
            <w:r w:rsidR="00B32786">
              <w:rPr>
                <w:noProof/>
              </w:rPr>
              <w:t> </w:t>
            </w:r>
            <w:r w:rsidR="00B32786">
              <w:rPr>
                <w:noProof/>
              </w:rPr>
              <w:t> </w:t>
            </w:r>
            <w:r w:rsidR="00B32786">
              <w:rPr>
                <w:noProof/>
              </w:rPr>
              <w:t> </w:t>
            </w:r>
            <w:r w:rsidR="00B32786">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2C7CAC">
              <w:rPr>
                <w:noProof/>
              </w:rPr>
              <w:t> </w:t>
            </w:r>
            <w:r w:rsidR="002C7CAC">
              <w:rPr>
                <w:noProof/>
              </w:rPr>
              <w:t> </w:t>
            </w:r>
            <w:r w:rsidR="002C7CAC">
              <w:rPr>
                <w:noProof/>
              </w:rPr>
              <w:t> </w:t>
            </w:r>
            <w:r w:rsidR="002C7CAC">
              <w:rPr>
                <w:noProof/>
              </w:rPr>
              <w:t> </w:t>
            </w:r>
            <w:r w:rsid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D4D05" w:rsidRPr="002C7CAC" w:rsidRDefault="00CD4D05" w:rsidP="00C53210">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themeFill="background1" w:themeFillShade="D9"/>
            <w:vAlign w:val="center"/>
          </w:tcPr>
          <w:p w:rsidR="00CD4D05" w:rsidRPr="002C7CAC" w:rsidRDefault="00CD4D05" w:rsidP="00C53210">
            <w:pPr>
              <w:jc w:val="center"/>
              <w:rPr>
                <w:sz w:val="22"/>
              </w:rPr>
            </w:pPr>
          </w:p>
        </w:tc>
      </w:tr>
      <w:tr w:rsidR="00CD4D05" w:rsidRPr="002C7CAC" w:rsidTr="00E62EEA">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rPr>
                <w:b/>
                <w:sz w:val="28"/>
                <w:szCs w:val="28"/>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D4D05" w:rsidRPr="002C7CAC" w:rsidRDefault="00E02DB8" w:rsidP="00C53210">
            <w:pPr>
              <w:jc w:val="cente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D4D05" w:rsidRPr="002C7CAC" w:rsidRDefault="00E02DB8" w:rsidP="00C53210">
            <w:pPr>
              <w:rPr>
                <w:sz w:val="22"/>
              </w:rPr>
            </w:pPr>
            <w:r w:rsidRPr="002C7CAC">
              <w:fldChar w:fldCharType="begin">
                <w:ffData>
                  <w:name w:val="Text29"/>
                  <w:enabled/>
                  <w:calcOnExit w:val="0"/>
                  <w:textInput/>
                </w:ffData>
              </w:fldChar>
            </w:r>
            <w:r w:rsidR="00402A36" w:rsidRPr="002C7CAC">
              <w:instrText xml:space="preserve"> FORMTEXT </w:instrText>
            </w:r>
            <w:r w:rsidRPr="002C7CAC">
              <w:fldChar w:fldCharType="separate"/>
            </w:r>
            <w:r w:rsidR="00402A36" w:rsidRPr="002C7CAC">
              <w:rPr>
                <w:noProof/>
              </w:rPr>
              <w:t> </w:t>
            </w:r>
            <w:r w:rsidR="00402A36" w:rsidRPr="002C7CAC">
              <w:rPr>
                <w:noProof/>
              </w:rPr>
              <w:t> </w:t>
            </w:r>
            <w:r w:rsidR="00402A36" w:rsidRPr="002C7CAC">
              <w:rPr>
                <w:noProof/>
              </w:rPr>
              <w:t> </w:t>
            </w:r>
            <w:r w:rsidR="00402A36" w:rsidRPr="002C7CAC">
              <w:rPr>
                <w:noProof/>
              </w:rPr>
              <w:t> </w:t>
            </w:r>
            <w:r w:rsidR="00402A36" w:rsidRP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D4D05" w:rsidRPr="002C7CAC" w:rsidRDefault="00CD4D05" w:rsidP="00C53210">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themeFill="background1" w:themeFillShade="D9"/>
            <w:vAlign w:val="center"/>
          </w:tcPr>
          <w:p w:rsidR="00CD4D05" w:rsidRPr="002C7CAC" w:rsidRDefault="00CD4D05" w:rsidP="00C53210">
            <w:pPr>
              <w:jc w:val="center"/>
              <w:rPr>
                <w:sz w:val="22"/>
              </w:rPr>
            </w:pPr>
          </w:p>
        </w:tc>
      </w:tr>
    </w:tbl>
    <w:p w:rsidR="00C53210" w:rsidRDefault="00C53210"/>
    <w:tbl>
      <w:tblPr>
        <w:tblW w:w="17040" w:type="dxa"/>
        <w:tblLayout w:type="fixed"/>
        <w:tblCellMar>
          <w:left w:w="120" w:type="dxa"/>
          <w:right w:w="120" w:type="dxa"/>
        </w:tblCellMar>
        <w:tblLook w:val="04A0"/>
      </w:tblPr>
      <w:tblGrid>
        <w:gridCol w:w="14220"/>
        <w:gridCol w:w="1269"/>
        <w:gridCol w:w="1551"/>
      </w:tblGrid>
      <w:tr w:rsidR="00C53210" w:rsidRPr="002C7CAC" w:rsidTr="0069526E">
        <w:trPr>
          <w:trHeight w:val="404"/>
        </w:trPr>
        <w:tc>
          <w:tcPr>
            <w:tcW w:w="17040" w:type="dxa"/>
            <w:gridSpan w:val="3"/>
            <w:tcBorders>
              <w:top w:val="nil"/>
              <w:left w:val="nil"/>
              <w:bottom w:val="nil"/>
            </w:tcBorders>
          </w:tcPr>
          <w:p w:rsidR="00C53210" w:rsidRPr="002C7CAC" w:rsidRDefault="00C53210" w:rsidP="0069526E">
            <w:pPr>
              <w:jc w:val="right"/>
              <w:rPr>
                <w:b/>
                <w:sz w:val="28"/>
                <w:szCs w:val="28"/>
                <w:lang w:val="en-GB"/>
              </w:rPr>
            </w:pPr>
            <w:r w:rsidRPr="002C7CAC">
              <w:rPr>
                <w:b/>
                <w:sz w:val="28"/>
                <w:szCs w:val="28"/>
                <w:lang w:val="en-GB"/>
              </w:rPr>
              <w:lastRenderedPageBreak/>
              <w:t>ATTACHMENT B</w:t>
            </w:r>
          </w:p>
        </w:tc>
      </w:tr>
      <w:tr w:rsidR="00C53210" w:rsidRPr="002C7CAC" w:rsidTr="0069526E">
        <w:trPr>
          <w:trHeight w:val="630"/>
        </w:trPr>
        <w:tc>
          <w:tcPr>
            <w:tcW w:w="14220" w:type="dxa"/>
            <w:tcBorders>
              <w:top w:val="nil"/>
              <w:left w:val="nil"/>
              <w:bottom w:val="nil"/>
              <w:right w:val="single" w:sz="8" w:space="0" w:color="000000"/>
            </w:tcBorders>
          </w:tcPr>
          <w:p w:rsidR="00C53210" w:rsidRPr="002C7CAC" w:rsidRDefault="00C53210" w:rsidP="0069526E">
            <w:pPr>
              <w:spacing w:line="120" w:lineRule="exact"/>
              <w:rPr>
                <w:b/>
                <w:sz w:val="14"/>
                <w:szCs w:val="20"/>
                <w:lang w:val="en-GB"/>
              </w:rPr>
            </w:pPr>
          </w:p>
          <w:p w:rsidR="00C53210" w:rsidRPr="002C7CAC" w:rsidRDefault="00C53210" w:rsidP="0069526E">
            <w:pPr>
              <w:spacing w:line="120" w:lineRule="exact"/>
              <w:rPr>
                <w:b/>
                <w:sz w:val="14"/>
                <w:szCs w:val="20"/>
                <w:lang w:val="en-GB"/>
              </w:rPr>
            </w:pPr>
          </w:p>
          <w:p w:rsidR="00C53210" w:rsidRPr="002C7CAC" w:rsidRDefault="00C53210" w:rsidP="0069526E">
            <w:pPr>
              <w:spacing w:line="120" w:lineRule="exact"/>
              <w:rPr>
                <w:b/>
                <w:sz w:val="14"/>
                <w:szCs w:val="20"/>
                <w:lang w:val="en-GB"/>
              </w:rPr>
            </w:pPr>
          </w:p>
          <w:p w:rsidR="00C53210" w:rsidRPr="002C7CAC" w:rsidRDefault="00C53210" w:rsidP="006952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rPr>
                <w:b/>
                <w:sz w:val="14"/>
                <w:lang w:val="en-GB"/>
              </w:rPr>
            </w:pPr>
            <w:r w:rsidRPr="002C7CAC">
              <w:rPr>
                <w:b/>
                <w:sz w:val="14"/>
                <w:lang w:val="en-GB"/>
              </w:rPr>
              <w:t>This page only requires completion if “See Attachment B” was selected in Field 23</w:t>
            </w:r>
          </w:p>
        </w:tc>
        <w:tc>
          <w:tcPr>
            <w:tcW w:w="1269" w:type="dxa"/>
            <w:tcBorders>
              <w:top w:val="single" w:sz="8" w:space="0" w:color="000000"/>
              <w:left w:val="single" w:sz="8" w:space="0" w:color="000000"/>
              <w:bottom w:val="single" w:sz="8" w:space="0" w:color="000000"/>
              <w:right w:val="single" w:sz="8" w:space="0" w:color="000000"/>
            </w:tcBorders>
          </w:tcPr>
          <w:p w:rsidR="00C53210" w:rsidRPr="002C7CAC" w:rsidRDefault="00C53210" w:rsidP="0069526E">
            <w:pPr>
              <w:spacing w:line="120" w:lineRule="exact"/>
              <w:rPr>
                <w:b/>
                <w:sz w:val="14"/>
                <w:szCs w:val="20"/>
                <w:lang w:val="en-GB"/>
              </w:rPr>
            </w:pPr>
          </w:p>
          <w:p w:rsidR="00C53210" w:rsidRPr="002C7CAC" w:rsidRDefault="00C53210" w:rsidP="0069526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1.  CODE</w:t>
            </w:r>
          </w:p>
          <w:p w:rsidR="00C53210" w:rsidRPr="002C7CAC" w:rsidRDefault="00E02DB8" w:rsidP="0069526E">
            <w:pPr>
              <w:pStyle w:val="Heading1"/>
              <w:spacing w:after="0"/>
              <w:rPr>
                <w:rFonts w:eastAsiaTheme="minorEastAsia"/>
              </w:rPr>
            </w:pPr>
            <w:fldSimple w:instr=" REF DEPT \h  \* MERGEFORMAT ">
              <w:r w:rsidR="00E9562C">
                <w:rPr>
                  <w:rFonts w:eastAsiaTheme="minorEastAsia"/>
                  <w:noProof/>
                </w:rPr>
                <w:t xml:space="preserve">     </w:t>
              </w:r>
            </w:fldSimple>
          </w:p>
        </w:tc>
        <w:tc>
          <w:tcPr>
            <w:tcW w:w="1551" w:type="dxa"/>
            <w:tcBorders>
              <w:top w:val="single" w:sz="8" w:space="0" w:color="000000"/>
              <w:left w:val="single" w:sz="8" w:space="0" w:color="000000"/>
              <w:bottom w:val="single" w:sz="8" w:space="0" w:color="000000"/>
              <w:right w:val="single" w:sz="8" w:space="0" w:color="000000"/>
            </w:tcBorders>
          </w:tcPr>
          <w:p w:rsidR="00C53210" w:rsidRPr="002C7CAC" w:rsidRDefault="00C53210" w:rsidP="0069526E">
            <w:pPr>
              <w:spacing w:line="120" w:lineRule="exact"/>
              <w:rPr>
                <w:b/>
                <w:sz w:val="14"/>
                <w:szCs w:val="20"/>
                <w:lang w:val="en-GB"/>
              </w:rPr>
            </w:pPr>
          </w:p>
          <w:p w:rsidR="00C53210" w:rsidRPr="002C7CAC" w:rsidRDefault="00C53210" w:rsidP="0069526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r w:rsidRPr="002C7CAC">
              <w:rPr>
                <w:b/>
                <w:sz w:val="14"/>
                <w:lang w:val="en-GB"/>
              </w:rPr>
              <w:t>NUMBER</w:t>
            </w:r>
          </w:p>
          <w:p w:rsidR="00C53210" w:rsidRPr="002C7CAC" w:rsidRDefault="00E02DB8" w:rsidP="006952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jc w:val="center"/>
              <w:rPr>
                <w:b/>
                <w:lang w:val="en-GB"/>
              </w:rPr>
            </w:pPr>
            <w:fldSimple w:instr=" REF  NUMBER \h  \* MERGEFORMAT ">
              <w:r w:rsidR="00E9562C">
                <w:rPr>
                  <w:b/>
                  <w:noProof/>
                  <w:lang w:val="en-GB"/>
                </w:rPr>
                <w:t xml:space="preserve">     </w:t>
              </w:r>
            </w:fldSimple>
          </w:p>
        </w:tc>
      </w:tr>
    </w:tbl>
    <w:p w:rsidR="00C53210" w:rsidRPr="002C7CAC" w:rsidRDefault="00C53210">
      <w: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411"/>
        <w:gridCol w:w="1440"/>
        <w:gridCol w:w="1440"/>
        <w:gridCol w:w="1440"/>
        <w:gridCol w:w="4860"/>
        <w:gridCol w:w="1440"/>
        <w:gridCol w:w="1440"/>
      </w:tblGrid>
      <w:tr w:rsidR="00C53210" w:rsidRPr="002C7CAC" w:rsidTr="0069526E">
        <w:trPr>
          <w:trHeight w:val="530"/>
          <w:tblHeader/>
        </w:trPr>
        <w:tc>
          <w:tcPr>
            <w:tcW w:w="6228" w:type="dxa"/>
            <w:gridSpan w:val="2"/>
            <w:tcBorders>
              <w:top w:val="single" w:sz="12" w:space="0" w:color="auto"/>
              <w:left w:val="single" w:sz="12" w:space="0" w:color="auto"/>
              <w:bottom w:val="single" w:sz="12" w:space="0" w:color="auto"/>
              <w:right w:val="single" w:sz="12" w:space="0" w:color="auto"/>
            </w:tcBorders>
            <w:vAlign w:val="center"/>
          </w:tcPr>
          <w:p w:rsidR="00C53210" w:rsidRPr="002C7CAC" w:rsidRDefault="00C53210" w:rsidP="0069526E">
            <w:pPr>
              <w:jc w:val="center"/>
              <w:rPr>
                <w:b/>
              </w:rPr>
            </w:pPr>
            <w:r w:rsidRPr="002C7CAC">
              <w:rPr>
                <w:b/>
              </w:rPr>
              <w:t>SERIES COMPONENT</w:t>
            </w:r>
          </w:p>
        </w:tc>
        <w:tc>
          <w:tcPr>
            <w:tcW w:w="9180" w:type="dxa"/>
            <w:gridSpan w:val="4"/>
            <w:tcBorders>
              <w:top w:val="single" w:sz="12" w:space="0" w:color="auto"/>
              <w:left w:val="single" w:sz="12" w:space="0" w:color="auto"/>
              <w:bottom w:val="single" w:sz="12" w:space="0" w:color="auto"/>
              <w:right w:val="double" w:sz="12" w:space="0" w:color="auto"/>
            </w:tcBorders>
            <w:vAlign w:val="center"/>
          </w:tcPr>
          <w:p w:rsidR="00C53210" w:rsidRPr="002C7CAC" w:rsidRDefault="00C53210" w:rsidP="0069526E">
            <w:pPr>
              <w:jc w:val="center"/>
              <w:rPr>
                <w:b/>
              </w:rPr>
            </w:pPr>
            <w:r w:rsidRPr="002C7CAC">
              <w:rPr>
                <w:b/>
              </w:rPr>
              <w:t>RETENTION</w:t>
            </w:r>
          </w:p>
        </w:tc>
        <w:tc>
          <w:tcPr>
            <w:tcW w:w="2880" w:type="dxa"/>
            <w:gridSpan w:val="2"/>
            <w:tcBorders>
              <w:top w:val="double" w:sz="12" w:space="0" w:color="auto"/>
              <w:left w:val="double" w:sz="12" w:space="0" w:color="auto"/>
              <w:bottom w:val="single" w:sz="12" w:space="0" w:color="auto"/>
              <w:right w:val="double" w:sz="12" w:space="0" w:color="auto"/>
            </w:tcBorders>
            <w:shd w:val="clear" w:color="auto" w:fill="FFFFFF"/>
            <w:vAlign w:val="center"/>
          </w:tcPr>
          <w:p w:rsidR="00C53210" w:rsidRPr="002C7CAC" w:rsidRDefault="00C53210" w:rsidP="0069526E">
            <w:pPr>
              <w:jc w:val="center"/>
              <w:rPr>
                <w:b/>
              </w:rPr>
            </w:pPr>
            <w:r w:rsidRPr="002C7CAC">
              <w:rPr>
                <w:b/>
              </w:rPr>
              <w:t>DISPOSITION</w:t>
            </w:r>
          </w:p>
          <w:p w:rsidR="00C53210" w:rsidRPr="002C7CAC" w:rsidRDefault="00C53210" w:rsidP="0069526E">
            <w:pPr>
              <w:jc w:val="center"/>
              <w:rPr>
                <w:sz w:val="20"/>
              </w:rPr>
            </w:pPr>
            <w:r w:rsidRPr="002C7CAC">
              <w:rPr>
                <w:sz w:val="20"/>
              </w:rPr>
              <w:t>After total retention:</w:t>
            </w:r>
          </w:p>
        </w:tc>
      </w:tr>
      <w:tr w:rsidR="00C53210" w:rsidRPr="002C7CAC" w:rsidTr="00DC58F2">
        <w:trPr>
          <w:trHeight w:val="888"/>
          <w:tblHeader/>
        </w:trPr>
        <w:tc>
          <w:tcPr>
            <w:tcW w:w="817" w:type="dxa"/>
            <w:tcBorders>
              <w:top w:val="single" w:sz="12" w:space="0" w:color="auto"/>
              <w:left w:val="single" w:sz="12" w:space="0" w:color="auto"/>
              <w:bottom w:val="single" w:sz="12" w:space="0" w:color="auto"/>
              <w:right w:val="single" w:sz="12" w:space="0" w:color="auto"/>
            </w:tcBorders>
            <w:vAlign w:val="center"/>
          </w:tcPr>
          <w:p w:rsidR="00C53210" w:rsidRPr="002C7CAC" w:rsidRDefault="00C53210" w:rsidP="0069526E">
            <w:pPr>
              <w:rPr>
                <w:b/>
                <w:sz w:val="20"/>
              </w:rPr>
            </w:pPr>
            <w:r w:rsidRPr="002C7CAC">
              <w:rPr>
                <w:b/>
                <w:sz w:val="20"/>
              </w:rPr>
              <w:t>No.</w:t>
            </w:r>
          </w:p>
        </w:tc>
        <w:tc>
          <w:tcPr>
            <w:tcW w:w="5411" w:type="dxa"/>
            <w:tcBorders>
              <w:top w:val="single" w:sz="12" w:space="0" w:color="auto"/>
              <w:left w:val="single" w:sz="12" w:space="0" w:color="auto"/>
              <w:bottom w:val="single" w:sz="12" w:space="0" w:color="auto"/>
              <w:right w:val="single" w:sz="12" w:space="0" w:color="auto"/>
            </w:tcBorders>
            <w:vAlign w:val="center"/>
          </w:tcPr>
          <w:p w:rsidR="00C53210" w:rsidRPr="002C7CAC" w:rsidRDefault="00C53210" w:rsidP="0069526E">
            <w:pPr>
              <w:rPr>
                <w:sz w:val="20"/>
              </w:rPr>
            </w:pPr>
          </w:p>
        </w:tc>
        <w:tc>
          <w:tcPr>
            <w:tcW w:w="1440" w:type="dxa"/>
            <w:tcBorders>
              <w:top w:val="single" w:sz="12" w:space="0" w:color="auto"/>
              <w:left w:val="single" w:sz="12" w:space="0" w:color="auto"/>
              <w:bottom w:val="single" w:sz="12" w:space="0" w:color="auto"/>
              <w:right w:val="single" w:sz="12" w:space="0" w:color="auto"/>
            </w:tcBorders>
          </w:tcPr>
          <w:p w:rsidR="00C53210" w:rsidRPr="002C7CAC" w:rsidRDefault="00C53210" w:rsidP="0069526E">
            <w:pPr>
              <w:jc w:val="center"/>
              <w:rPr>
                <w:b/>
                <w:smallCaps/>
                <w:sz w:val="20"/>
              </w:rPr>
            </w:pPr>
            <w:r w:rsidRPr="002C7CAC">
              <w:rPr>
                <w:b/>
                <w:smallCaps/>
                <w:sz w:val="20"/>
              </w:rPr>
              <w:t>Office</w:t>
            </w:r>
          </w:p>
          <w:p w:rsidR="00C53210" w:rsidRPr="002C7CAC" w:rsidRDefault="00E02DB8" w:rsidP="0069526E">
            <w:pPr>
              <w:jc w:val="center"/>
              <w:rPr>
                <w:b/>
                <w:sz w:val="20"/>
              </w:rPr>
            </w:pPr>
            <w:r w:rsidRPr="00E02DB8">
              <w:rPr>
                <w:b/>
                <w:smallCaps/>
                <w:noProof/>
                <w:snapToGrid w:val="0"/>
                <w:sz w:val="20"/>
              </w:rPr>
              <w:pict>
                <v:shape id="_x0000_s1042" type="#_x0000_t202" style="position:absolute;left:0;text-align:left;margin-left:48.6pt;margin-top:14.9pt;width:27pt;height:18pt;z-index:251660288">
                  <v:textbox style="mso-next-textbox:#_x0000_s1042">
                    <w:txbxContent>
                      <w:p w:rsidR="00C53210" w:rsidRPr="000B677D" w:rsidRDefault="00C53210" w:rsidP="00C53210">
                        <w:pPr>
                          <w:jc w:val="center"/>
                          <w:rPr>
                            <w:b/>
                          </w:rPr>
                        </w:pPr>
                        <w:r w:rsidRPr="000B677D">
                          <w:rPr>
                            <w:b/>
                          </w:rPr>
                          <w:t>+</w:t>
                        </w:r>
                      </w:p>
                    </w:txbxContent>
                  </v:textbox>
                </v:shape>
              </w:pict>
            </w:r>
            <w:r w:rsidR="00C53210" w:rsidRPr="002C7CAC">
              <w:rPr>
                <w:b/>
                <w:sz w:val="20"/>
              </w:rPr>
              <w:t>(current +)</w:t>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b/>
                <w:sz w:val="20"/>
              </w:rPr>
            </w:pPr>
            <w:r w:rsidRPr="00E02DB8">
              <w:rPr>
                <w:b/>
                <w:smallCaps/>
                <w:noProof/>
                <w:snapToGrid w:val="0"/>
                <w:sz w:val="20"/>
              </w:rPr>
              <w:pict>
                <v:shape id="_x0000_s1043" type="#_x0000_t202" style="position:absolute;left:0;text-align:left;margin-left:48.6pt;margin-top:26.4pt;width:27pt;height:18pt;z-index:251661312;mso-position-horizontal-relative:text;mso-position-vertical-relative:text">
                  <v:textbox style="mso-next-textbox:#_x0000_s1043">
                    <w:txbxContent>
                      <w:p w:rsidR="00C53210" w:rsidRPr="000B677D" w:rsidRDefault="00C53210" w:rsidP="00C53210">
                        <w:pPr>
                          <w:jc w:val="center"/>
                          <w:rPr>
                            <w:b/>
                          </w:rPr>
                        </w:pPr>
                        <w:r w:rsidRPr="000B677D">
                          <w:rPr>
                            <w:b/>
                          </w:rPr>
                          <w:t>=</w:t>
                        </w:r>
                      </w:p>
                    </w:txbxContent>
                  </v:textbox>
                </v:shape>
              </w:pict>
            </w:r>
            <w:r w:rsidR="00C53210" w:rsidRPr="002C7CAC">
              <w:rPr>
                <w:b/>
                <w:smallCaps/>
                <w:sz w:val="20"/>
              </w:rPr>
              <w:t>Records   Centre</w:t>
            </w:r>
            <w:r w:rsidR="00C53210" w:rsidRPr="002C7CAC">
              <w:rPr>
                <w:b/>
                <w:smallCaps/>
                <w:sz w:val="20"/>
                <w:vertAlign w:val="superscript"/>
              </w:rPr>
              <w:t>1</w:t>
            </w:r>
            <w:r w:rsidR="00C53210" w:rsidRPr="002C7CAC">
              <w:rPr>
                <w:b/>
                <w:smallCaps/>
                <w:sz w:val="20"/>
              </w:rPr>
              <w:t xml:space="preserve"> </w:t>
            </w:r>
          </w:p>
        </w:tc>
        <w:tc>
          <w:tcPr>
            <w:tcW w:w="1440" w:type="dxa"/>
            <w:tcBorders>
              <w:top w:val="single" w:sz="12" w:space="0" w:color="auto"/>
              <w:left w:val="single" w:sz="12" w:space="0" w:color="auto"/>
              <w:bottom w:val="single" w:sz="12" w:space="0" w:color="auto"/>
              <w:right w:val="single" w:sz="12" w:space="0" w:color="auto"/>
            </w:tcBorders>
          </w:tcPr>
          <w:p w:rsidR="00C53210" w:rsidRPr="002C7CAC" w:rsidRDefault="00C53210" w:rsidP="0069526E">
            <w:pPr>
              <w:jc w:val="center"/>
              <w:rPr>
                <w:b/>
                <w:smallCaps/>
                <w:sz w:val="20"/>
              </w:rPr>
            </w:pPr>
            <w:r w:rsidRPr="002C7CAC">
              <w:rPr>
                <w:b/>
                <w:smallCaps/>
                <w:sz w:val="20"/>
              </w:rPr>
              <w:t>Total        retention</w:t>
            </w:r>
          </w:p>
        </w:tc>
        <w:tc>
          <w:tcPr>
            <w:tcW w:w="4860" w:type="dxa"/>
            <w:tcBorders>
              <w:top w:val="single" w:sz="12" w:space="0" w:color="auto"/>
              <w:left w:val="single" w:sz="12" w:space="0" w:color="auto"/>
              <w:bottom w:val="single" w:sz="12" w:space="0" w:color="auto"/>
              <w:right w:val="double" w:sz="12" w:space="0" w:color="auto"/>
            </w:tcBorders>
            <w:vAlign w:val="center"/>
          </w:tcPr>
          <w:p w:rsidR="00C53210" w:rsidRPr="002C7CAC" w:rsidRDefault="00C53210" w:rsidP="0069526E">
            <w:pPr>
              <w:jc w:val="center"/>
              <w:rPr>
                <w:b/>
                <w:smallCaps/>
              </w:rPr>
            </w:pPr>
            <w:r w:rsidRPr="002C7CAC">
              <w:rPr>
                <w:b/>
                <w:smallCaps/>
              </w:rPr>
              <w:t>Qualifications</w:t>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tcPr>
          <w:p w:rsidR="00C53210" w:rsidRPr="002C7CAC" w:rsidRDefault="00E02DB8" w:rsidP="0069526E">
            <w:pPr>
              <w:jc w:val="center"/>
              <w:rPr>
                <w:sz w:val="20"/>
              </w:rPr>
            </w:pPr>
            <w:r w:rsidRPr="00E02DB8">
              <w:rPr>
                <w:noProof/>
                <w:snapToGrid w:val="0"/>
                <w:sz w:val="20"/>
              </w:rPr>
              <w:pict>
                <v:shape id="_x0000_s1044" type="#_x0000_t202" style="position:absolute;left:0;text-align:left;margin-left:52.2pt;margin-top:-.5pt;width:27pt;height:18pt;z-index:251662336;mso-position-horizontal-relative:text;mso-position-vertical-relative:text">
                  <v:textbox style="mso-next-textbox:#_x0000_s1044">
                    <w:txbxContent>
                      <w:p w:rsidR="00C53210" w:rsidRPr="000B677D" w:rsidRDefault="00C53210" w:rsidP="00C53210">
                        <w:pPr>
                          <w:jc w:val="center"/>
                          <w:rPr>
                            <w:b/>
                            <w:sz w:val="20"/>
                          </w:rPr>
                        </w:pPr>
                        <w:proofErr w:type="gramStart"/>
                        <w:r w:rsidRPr="000B677D">
                          <w:rPr>
                            <w:b/>
                            <w:sz w:val="20"/>
                          </w:rPr>
                          <w:t>or</w:t>
                        </w:r>
                        <w:proofErr w:type="gramEnd"/>
                      </w:p>
                    </w:txbxContent>
                  </v:textbox>
                </v:shape>
              </w:pict>
            </w:r>
          </w:p>
          <w:p w:rsidR="00C53210" w:rsidRPr="002C7CAC" w:rsidRDefault="00C53210" w:rsidP="0069526E">
            <w:pPr>
              <w:jc w:val="center"/>
              <w:rPr>
                <w:b/>
                <w:smallCaps/>
                <w:sz w:val="20"/>
              </w:rPr>
            </w:pPr>
            <w:r w:rsidRPr="002C7CAC">
              <w:rPr>
                <w:b/>
                <w:smallCaps/>
                <w:sz w:val="20"/>
              </w:rPr>
              <w:t>Destroy</w:t>
            </w:r>
          </w:p>
        </w:tc>
        <w:tc>
          <w:tcPr>
            <w:tcW w:w="1440" w:type="dxa"/>
            <w:tcBorders>
              <w:top w:val="single" w:sz="12" w:space="0" w:color="auto"/>
              <w:left w:val="single" w:sz="12" w:space="0" w:color="auto"/>
              <w:bottom w:val="single" w:sz="12" w:space="0" w:color="auto"/>
              <w:right w:val="double" w:sz="12" w:space="0" w:color="auto"/>
            </w:tcBorders>
            <w:shd w:val="clear" w:color="auto" w:fill="D9D9D9"/>
          </w:tcPr>
          <w:p w:rsidR="00C53210" w:rsidRPr="002C7CAC" w:rsidRDefault="00C53210" w:rsidP="0069526E">
            <w:pPr>
              <w:jc w:val="center"/>
              <w:rPr>
                <w:sz w:val="20"/>
              </w:rPr>
            </w:pPr>
          </w:p>
          <w:p w:rsidR="00C53210" w:rsidRPr="002C7CAC" w:rsidRDefault="00C53210" w:rsidP="0069526E">
            <w:pPr>
              <w:jc w:val="center"/>
              <w:rPr>
                <w:b/>
                <w:sz w:val="20"/>
              </w:rPr>
            </w:pPr>
            <w:r w:rsidRPr="002C7CAC">
              <w:rPr>
                <w:b/>
                <w:smallCaps/>
                <w:sz w:val="20"/>
              </w:rPr>
              <w:t>Archives</w:t>
            </w:r>
            <w:r w:rsidRPr="002C7CAC">
              <w:rPr>
                <w:b/>
                <w:smallCaps/>
                <w:sz w:val="20"/>
                <w:vertAlign w:val="superscript"/>
              </w:rPr>
              <w:t>2</w:t>
            </w:r>
            <w:r w:rsidRPr="002C7CAC">
              <w:rPr>
                <w:b/>
                <w:sz w:val="20"/>
              </w:rPr>
              <w:t xml:space="preserve"> </w:t>
            </w:r>
          </w:p>
          <w:p w:rsidR="00C53210" w:rsidRPr="002C7CAC" w:rsidRDefault="00C53210" w:rsidP="0069526E">
            <w:pPr>
              <w:jc w:val="center"/>
              <w:rPr>
                <w:sz w:val="16"/>
                <w:szCs w:val="16"/>
              </w:rPr>
            </w:pPr>
          </w:p>
        </w:tc>
      </w:tr>
      <w:tr w:rsidR="00C53210" w:rsidRPr="002C7CAC" w:rsidTr="00DC58F2">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r w:rsidRPr="002C7CAC">
              <w:fldChar w:fldCharType="begin">
                <w:ffData>
                  <w:name w:val="Text28"/>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53210" w:rsidRPr="002C7CAC" w:rsidRDefault="00E02DB8" w:rsidP="00DC58F2">
            <w:pPr>
              <w:jc w:val="center"/>
              <w:rPr>
                <w:b/>
                <w:sz w:val="22"/>
              </w:rPr>
            </w:pPr>
            <w:r w:rsidRPr="002C7CAC">
              <w:fldChar w:fldCharType="begin">
                <w:ffData>
                  <w:name w:val="Text29"/>
                  <w:enabled/>
                  <w:calcOnExit w:val="0"/>
                  <w:textInput/>
                </w:ffData>
              </w:fldChar>
            </w:r>
            <w:r w:rsidR="00C53210" w:rsidRPr="002C7CAC">
              <w:instrText xml:space="preserve"> FORMTEXT </w:instrText>
            </w:r>
            <w:r>
              <w:fldChar w:fldCharType="separate"/>
            </w:r>
            <w:r w:rsidRPr="002C7CAC">
              <w:fldChar w:fldCharType="end"/>
            </w:r>
          </w:p>
        </w:tc>
        <w:tc>
          <w:tcPr>
            <w:tcW w:w="1440" w:type="dxa"/>
            <w:tcBorders>
              <w:top w:val="single" w:sz="12" w:space="0" w:color="auto"/>
              <w:left w:val="single" w:sz="12" w:space="0" w:color="auto"/>
              <w:bottom w:val="single" w:sz="12" w:space="0" w:color="auto"/>
              <w:right w:val="double" w:sz="12" w:space="0" w:color="auto"/>
            </w:tcBorders>
            <w:shd w:val="clear" w:color="auto" w:fill="D9D9D9"/>
            <w:vAlign w:val="center"/>
          </w:tcPr>
          <w:p w:rsidR="00C53210" w:rsidRPr="002C7CAC" w:rsidRDefault="00C53210" w:rsidP="0069526E">
            <w:pPr>
              <w:jc w:val="center"/>
              <w:rPr>
                <w:sz w:val="22"/>
              </w:rPr>
            </w:pPr>
          </w:p>
        </w:tc>
      </w:tr>
      <w:tr w:rsidR="00C53210" w:rsidRPr="002C7CAC" w:rsidTr="00DC58F2">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b/>
                <w:sz w:val="28"/>
                <w:szCs w:val="28"/>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53210" w:rsidRPr="002C7CAC" w:rsidRDefault="00C53210" w:rsidP="0069526E">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vAlign w:val="center"/>
          </w:tcPr>
          <w:p w:rsidR="00C53210" w:rsidRPr="002C7CAC" w:rsidRDefault="00C53210" w:rsidP="0069526E">
            <w:pPr>
              <w:jc w:val="center"/>
              <w:rPr>
                <w:sz w:val="22"/>
              </w:rPr>
            </w:pPr>
          </w:p>
        </w:tc>
      </w:tr>
      <w:tr w:rsidR="00C53210" w:rsidRPr="002C7CAC" w:rsidTr="00DC58F2">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b/>
                <w:sz w:val="28"/>
                <w:szCs w:val="28"/>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53210" w:rsidRPr="002C7CAC" w:rsidRDefault="00C53210" w:rsidP="0069526E">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vAlign w:val="center"/>
          </w:tcPr>
          <w:p w:rsidR="00C53210" w:rsidRPr="002C7CAC" w:rsidRDefault="00C53210" w:rsidP="0069526E">
            <w:pPr>
              <w:jc w:val="center"/>
              <w:rPr>
                <w:sz w:val="22"/>
              </w:rPr>
            </w:pPr>
          </w:p>
        </w:tc>
      </w:tr>
      <w:tr w:rsidR="00C53210" w:rsidRPr="002C7CAC" w:rsidTr="00DC58F2">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b/>
                <w:sz w:val="28"/>
                <w:szCs w:val="28"/>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Pr>
                <w:noProof/>
              </w:rPr>
              <w:t> </w:t>
            </w:r>
            <w:r w:rsidR="00C53210">
              <w:rPr>
                <w:noProof/>
              </w:rPr>
              <w:t> </w:t>
            </w:r>
            <w:r w:rsidR="00C53210">
              <w:rPr>
                <w:noProof/>
              </w:rPr>
              <w:t> </w:t>
            </w:r>
            <w:r w:rsidR="00C53210">
              <w:rPr>
                <w:noProof/>
              </w:rPr>
              <w:t> </w:t>
            </w:r>
            <w:r w:rsidR="00C53210">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53210" w:rsidRPr="002C7CAC" w:rsidRDefault="00C53210" w:rsidP="0069526E">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vAlign w:val="center"/>
          </w:tcPr>
          <w:p w:rsidR="00C53210" w:rsidRPr="002C7CAC" w:rsidRDefault="00C53210" w:rsidP="0069526E">
            <w:pPr>
              <w:jc w:val="center"/>
              <w:rPr>
                <w:sz w:val="22"/>
              </w:rPr>
            </w:pPr>
          </w:p>
        </w:tc>
      </w:tr>
      <w:tr w:rsidR="00C53210" w:rsidRPr="002C7CAC" w:rsidTr="00DC58F2">
        <w:trPr>
          <w:trHeight w:val="1035"/>
        </w:trPr>
        <w:tc>
          <w:tcPr>
            <w:tcW w:w="817"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5411"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rPr>
                <w:b/>
                <w:sz w:val="28"/>
                <w:szCs w:val="28"/>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rsidR="00C53210" w:rsidRPr="002C7CAC" w:rsidRDefault="00E02DB8" w:rsidP="0069526E">
            <w:pPr>
              <w:jc w:val="cente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4860" w:type="dxa"/>
            <w:tcBorders>
              <w:top w:val="single" w:sz="12" w:space="0" w:color="auto"/>
              <w:left w:val="single" w:sz="12" w:space="0" w:color="auto"/>
              <w:bottom w:val="single" w:sz="12" w:space="0" w:color="auto"/>
              <w:right w:val="double" w:sz="12" w:space="0" w:color="auto"/>
            </w:tcBorders>
            <w:vAlign w:val="center"/>
          </w:tcPr>
          <w:p w:rsidR="00C53210" w:rsidRPr="002C7CAC" w:rsidRDefault="00E02DB8" w:rsidP="0069526E">
            <w:pPr>
              <w:rPr>
                <w:sz w:val="22"/>
              </w:rPr>
            </w:pPr>
            <w:r w:rsidRPr="002C7CAC">
              <w:fldChar w:fldCharType="begin">
                <w:ffData>
                  <w:name w:val="Text29"/>
                  <w:enabled/>
                  <w:calcOnExit w:val="0"/>
                  <w:textInput/>
                </w:ffData>
              </w:fldChar>
            </w:r>
            <w:r w:rsidR="00C53210" w:rsidRPr="002C7CAC">
              <w:instrText xml:space="preserve"> FORMTEXT </w:instrText>
            </w:r>
            <w:r w:rsidRPr="002C7CAC">
              <w:fldChar w:fldCharType="separate"/>
            </w:r>
            <w:r w:rsidR="00C53210" w:rsidRPr="002C7CAC">
              <w:rPr>
                <w:noProof/>
              </w:rPr>
              <w:t> </w:t>
            </w:r>
            <w:r w:rsidR="00C53210" w:rsidRPr="002C7CAC">
              <w:rPr>
                <w:noProof/>
              </w:rPr>
              <w:t> </w:t>
            </w:r>
            <w:r w:rsidR="00C53210" w:rsidRPr="002C7CAC">
              <w:rPr>
                <w:noProof/>
              </w:rPr>
              <w:t> </w:t>
            </w:r>
            <w:r w:rsidR="00C53210" w:rsidRPr="002C7CAC">
              <w:rPr>
                <w:noProof/>
              </w:rPr>
              <w:t> </w:t>
            </w:r>
            <w:r w:rsidR="00C53210" w:rsidRPr="002C7CAC">
              <w:rPr>
                <w:noProof/>
              </w:rPr>
              <w:t> </w:t>
            </w:r>
            <w:r w:rsidRPr="002C7CAC">
              <w:fldChar w:fldCharType="end"/>
            </w:r>
          </w:p>
        </w:tc>
        <w:tc>
          <w:tcPr>
            <w:tcW w:w="1440" w:type="dxa"/>
            <w:tcBorders>
              <w:top w:val="single" w:sz="12" w:space="0" w:color="auto"/>
              <w:left w:val="double" w:sz="12" w:space="0" w:color="auto"/>
              <w:bottom w:val="single" w:sz="12" w:space="0" w:color="auto"/>
              <w:right w:val="single" w:sz="12" w:space="0" w:color="auto"/>
            </w:tcBorders>
            <w:shd w:val="clear" w:color="auto" w:fill="D9D9D9" w:themeFill="background1" w:themeFillShade="D9"/>
            <w:vAlign w:val="center"/>
          </w:tcPr>
          <w:p w:rsidR="00C53210" w:rsidRPr="002C7CAC" w:rsidRDefault="00C53210" w:rsidP="0069526E">
            <w:pPr>
              <w:jc w:val="center"/>
              <w:rPr>
                <w:b/>
                <w:sz w:val="22"/>
              </w:rPr>
            </w:pPr>
          </w:p>
        </w:tc>
        <w:tc>
          <w:tcPr>
            <w:tcW w:w="1440" w:type="dxa"/>
            <w:tcBorders>
              <w:top w:val="single" w:sz="12" w:space="0" w:color="auto"/>
              <w:left w:val="single" w:sz="12" w:space="0" w:color="auto"/>
              <w:bottom w:val="single" w:sz="12" w:space="0" w:color="auto"/>
              <w:right w:val="double" w:sz="12" w:space="0" w:color="auto"/>
            </w:tcBorders>
            <w:shd w:val="clear" w:color="auto" w:fill="D9D9D9"/>
            <w:vAlign w:val="center"/>
          </w:tcPr>
          <w:p w:rsidR="00C53210" w:rsidRPr="002C7CAC" w:rsidRDefault="00C53210" w:rsidP="0069526E">
            <w:pPr>
              <w:jc w:val="center"/>
              <w:rPr>
                <w:sz w:val="22"/>
              </w:rPr>
            </w:pPr>
          </w:p>
        </w:tc>
      </w:tr>
    </w:tbl>
    <w:p w:rsidR="00CD4D05" w:rsidRPr="002C7CAC" w:rsidRDefault="00CD4D05"/>
    <w:sectPr w:rsidR="00CD4D05" w:rsidRPr="002C7CAC" w:rsidSect="00850DFD">
      <w:headerReference w:type="default" r:id="rId56"/>
      <w:footerReference w:type="default" r:id="rId57"/>
      <w:pgSz w:w="20160" w:h="12240" w:orient="landscape"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A45" w:rsidRDefault="00641A45" w:rsidP="00FD1002">
      <w:r>
        <w:separator/>
      </w:r>
    </w:p>
  </w:endnote>
  <w:endnote w:type="continuationSeparator" w:id="0">
    <w:p w:rsidR="00641A45" w:rsidRDefault="00641A45" w:rsidP="00FD10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45" w:rsidRPr="00F93F4A" w:rsidRDefault="00641A45" w:rsidP="00F93F4A">
    <w:pPr>
      <w:pStyle w:val="Footer"/>
      <w:jc w:val="right"/>
      <w:rPr>
        <w:sz w:val="16"/>
        <w:szCs w:val="16"/>
      </w:rPr>
    </w:pPr>
    <w:r>
      <w:tab/>
    </w:r>
    <w:r w:rsidRPr="00F93F4A">
      <w:rPr>
        <w:sz w:val="16"/>
        <w:szCs w:val="16"/>
      </w:rPr>
      <w:t>(rev.</w:t>
    </w:r>
    <w:r w:rsidR="00E9562C">
      <w:rPr>
        <w:sz w:val="16"/>
        <w:szCs w:val="16"/>
      </w:rPr>
      <w:t>1</w:t>
    </w:r>
    <w:r>
      <w:rPr>
        <w:sz w:val="16"/>
        <w:szCs w:val="16"/>
      </w:rPr>
      <w:t>1</w:t>
    </w:r>
    <w:r w:rsidRPr="00F93F4A">
      <w:rPr>
        <w:sz w:val="16"/>
        <w:szCs w:val="16"/>
      </w:rPr>
      <w:t>.201</w:t>
    </w:r>
    <w:r w:rsidR="00E9562C">
      <w:rPr>
        <w:sz w:val="16"/>
        <w:szCs w:val="16"/>
      </w:rPr>
      <w:t>5</w:t>
    </w:r>
    <w:r w:rsidRPr="00F93F4A">
      <w:rPr>
        <w:sz w:val="16"/>
        <w:szCs w:val="16"/>
      </w:rPr>
      <w:t>)</w:t>
    </w:r>
  </w:p>
  <w:p w:rsidR="00641A45" w:rsidRDefault="00641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45" w:rsidRPr="00B07F23" w:rsidRDefault="00641A45" w:rsidP="003C7B4A">
    <w:pPr>
      <w:pStyle w:val="Footer"/>
      <w:rPr>
        <w:sz w:val="18"/>
        <w:szCs w:val="18"/>
      </w:rPr>
    </w:pPr>
    <w:r>
      <w:rPr>
        <w:sz w:val="20"/>
        <w:vertAlign w:val="superscript"/>
      </w:rPr>
      <w:t xml:space="preserve">1  </w:t>
    </w:r>
    <w:r w:rsidRPr="00B07F23">
      <w:rPr>
        <w:sz w:val="18"/>
        <w:szCs w:val="18"/>
      </w:rPr>
      <w:t xml:space="preserve"> Records Centre Storage is for hard copy (non-electronic) records only.</w:t>
    </w:r>
  </w:p>
  <w:p w:rsidR="00641A45" w:rsidRPr="00B07F23" w:rsidRDefault="00641A45" w:rsidP="003C7B4A">
    <w:pPr>
      <w:pStyle w:val="Footer"/>
      <w:rPr>
        <w:sz w:val="18"/>
        <w:szCs w:val="18"/>
      </w:rPr>
    </w:pPr>
    <w:r>
      <w:rPr>
        <w:sz w:val="20"/>
        <w:vertAlign w:val="superscript"/>
      </w:rPr>
      <w:t xml:space="preserve">2 </w:t>
    </w:r>
    <w:r>
      <w:rPr>
        <w:sz w:val="20"/>
      </w:rPr>
      <w:t xml:space="preserve"> </w:t>
    </w:r>
    <w:r>
      <w:rPr>
        <w:sz w:val="18"/>
        <w:szCs w:val="18"/>
      </w:rPr>
      <w:t xml:space="preserve"> </w:t>
    </w:r>
    <w:r w:rsidRPr="00B07F23">
      <w:rPr>
        <w:sz w:val="18"/>
        <w:szCs w:val="18"/>
      </w:rPr>
      <w:t>Records will be destroyed unless approved for transfer to Archives by the Archivist of Manitoba</w:t>
    </w:r>
    <w:r>
      <w:rPr>
        <w:sz w:val="18"/>
        <w:szCs w:val="18"/>
      </w:rPr>
      <w:t>.  (This column is not for departmental use.)</w:t>
    </w:r>
  </w:p>
  <w:p w:rsidR="00641A45" w:rsidRPr="00F93F4A" w:rsidRDefault="00641A45" w:rsidP="00F93F4A">
    <w:pPr>
      <w:pStyle w:val="Footer"/>
      <w:jc w:val="right"/>
      <w:rPr>
        <w:sz w:val="16"/>
        <w:szCs w:val="16"/>
      </w:rPr>
    </w:pPr>
    <w:r>
      <w:tab/>
    </w:r>
    <w:r w:rsidR="00E9562C">
      <w:rPr>
        <w:sz w:val="16"/>
        <w:szCs w:val="16"/>
      </w:rPr>
      <w:t>(rev. 1</w:t>
    </w:r>
    <w:r>
      <w:rPr>
        <w:sz w:val="16"/>
        <w:szCs w:val="16"/>
      </w:rPr>
      <w:t>1</w:t>
    </w:r>
    <w:r w:rsidRPr="00F93F4A">
      <w:rPr>
        <w:sz w:val="16"/>
        <w:szCs w:val="16"/>
      </w:rPr>
      <w:t>.201</w:t>
    </w:r>
    <w:r w:rsidR="00E9562C">
      <w:rPr>
        <w:sz w:val="16"/>
        <w:szCs w:val="16"/>
      </w:rPr>
      <w:t>5</w:t>
    </w:r>
    <w:r w:rsidRPr="00F93F4A">
      <w:rPr>
        <w:sz w:val="16"/>
        <w:szCs w:val="16"/>
      </w:rPr>
      <w:t>)</w:t>
    </w:r>
  </w:p>
  <w:p w:rsidR="00641A45" w:rsidRDefault="00641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A45" w:rsidRDefault="00641A45" w:rsidP="00FD1002">
      <w:r>
        <w:separator/>
      </w:r>
    </w:p>
  </w:footnote>
  <w:footnote w:type="continuationSeparator" w:id="0">
    <w:p w:rsidR="00641A45" w:rsidRDefault="00641A45" w:rsidP="00FD1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45" w:rsidRDefault="00641A45"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8"/>
        <w:lang w:val="en-GB"/>
      </w:rPr>
    </w:pPr>
    <w:r>
      <w:rPr>
        <w:noProof/>
        <w:lang w:val="en-CA" w:eastAsia="en-CA"/>
      </w:rPr>
      <w:drawing>
        <wp:anchor distT="0" distB="0" distL="114300" distR="114300" simplePos="0" relativeHeight="251658240" behindDoc="1" locked="0" layoutInCell="1" allowOverlap="1">
          <wp:simplePos x="0" y="0"/>
          <wp:positionH relativeFrom="column">
            <wp:posOffset>5086350</wp:posOffset>
          </wp:positionH>
          <wp:positionV relativeFrom="paragraph">
            <wp:posOffset>-57150</wp:posOffset>
          </wp:positionV>
          <wp:extent cx="1828800" cy="352425"/>
          <wp:effectExtent l="19050" t="0" r="0" b="0"/>
          <wp:wrapTight wrapText="bothSides">
            <wp:wrapPolygon edited="0">
              <wp:start x="-225" y="0"/>
              <wp:lineTo x="-225" y="21016"/>
              <wp:lineTo x="21600" y="21016"/>
              <wp:lineTo x="21600" y="0"/>
              <wp:lineTo x="-22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352425"/>
                  </a:xfrm>
                  <a:prstGeom prst="rect">
                    <a:avLst/>
                  </a:prstGeom>
                  <a:noFill/>
                </pic:spPr>
              </pic:pic>
            </a:graphicData>
          </a:graphic>
        </wp:anchor>
      </w:drawing>
    </w:r>
    <w:r>
      <w:rPr>
        <w:b/>
        <w:sz w:val="48"/>
        <w:lang w:val="en-GB"/>
      </w:rPr>
      <w:t>Records Schedule</w:t>
    </w:r>
    <w:r>
      <w:rPr>
        <w:b/>
        <w:sz w:val="18"/>
        <w:lang w:val="en-GB"/>
      </w:rPr>
      <w:tab/>
    </w:r>
    <w:r>
      <w:rPr>
        <w:b/>
        <w:sz w:val="18"/>
        <w:lang w:val="en-GB"/>
      </w:rPr>
      <w:tab/>
    </w:r>
    <w:r>
      <w:rPr>
        <w:b/>
        <w:sz w:val="18"/>
        <w:lang w:val="en-GB"/>
      </w:rPr>
      <w:tab/>
    </w:r>
  </w:p>
  <w:p w:rsidR="00641A45" w:rsidRDefault="00E02DB8"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pacing w:line="38" w:lineRule="exact"/>
      <w:rPr>
        <w:b/>
        <w:sz w:val="18"/>
        <w:lang w:val="en-GB"/>
      </w:rPr>
    </w:pPr>
    <w:r w:rsidRPr="00E02DB8">
      <w:pict>
        <v:rect id="_x0000_s2049" style="position:absolute;margin-left:22.5pt;margin-top:0;width:558pt;height:1.9pt;z-index:-251659264;mso-position-horizontal-relative:page" o:allowincell="f" fillcolor="black" stroked="f" strokeweight="0">
          <v:fill color2="black"/>
          <w10:wrap anchorx="page"/>
          <w10:anchorlock/>
        </v:rect>
      </w:pict>
    </w:r>
  </w:p>
  <w:p w:rsidR="00641A45" w:rsidRDefault="00641A45"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p>
  <w:p w:rsidR="00641A45" w:rsidRPr="00F93F4A" w:rsidRDefault="00641A45">
    <w:pPr>
      <w:pStyle w:val="Header"/>
      <w:rPr>
        <w:lang w:val="en-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45" w:rsidRDefault="00641A45"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8"/>
        <w:lang w:val="en-GB"/>
      </w:rPr>
    </w:pPr>
    <w:r>
      <w:rPr>
        <w:b/>
        <w:noProof/>
        <w:sz w:val="48"/>
        <w:lang w:val="en-CA" w:eastAsia="en-CA"/>
      </w:rPr>
      <w:drawing>
        <wp:anchor distT="0" distB="0" distL="114300" distR="114300" simplePos="0" relativeHeight="251659264" behindDoc="1" locked="0" layoutInCell="1" allowOverlap="1">
          <wp:simplePos x="0" y="0"/>
          <wp:positionH relativeFrom="column">
            <wp:posOffset>8867775</wp:posOffset>
          </wp:positionH>
          <wp:positionV relativeFrom="paragraph">
            <wp:posOffset>-66675</wp:posOffset>
          </wp:positionV>
          <wp:extent cx="1828800" cy="352425"/>
          <wp:effectExtent l="19050" t="0" r="0" b="0"/>
          <wp:wrapTight wrapText="bothSides">
            <wp:wrapPolygon edited="0">
              <wp:start x="-225" y="0"/>
              <wp:lineTo x="-225" y="21016"/>
              <wp:lineTo x="21600" y="21016"/>
              <wp:lineTo x="21600" y="0"/>
              <wp:lineTo x="-22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828800" cy="352425"/>
                  </a:xfrm>
                  <a:prstGeom prst="rect">
                    <a:avLst/>
                  </a:prstGeom>
                  <a:noFill/>
                </pic:spPr>
              </pic:pic>
            </a:graphicData>
          </a:graphic>
        </wp:anchor>
      </w:drawing>
    </w:r>
    <w:r>
      <w:rPr>
        <w:b/>
        <w:sz w:val="48"/>
        <w:lang w:val="en-GB"/>
      </w:rPr>
      <w:t>Records Schedule</w:t>
    </w:r>
    <w:r>
      <w:rPr>
        <w:b/>
        <w:sz w:val="18"/>
        <w:lang w:val="en-GB"/>
      </w:rPr>
      <w:tab/>
    </w:r>
    <w:r>
      <w:rPr>
        <w:b/>
        <w:sz w:val="18"/>
        <w:lang w:val="en-GB"/>
      </w:rPr>
      <w:tab/>
    </w:r>
    <w:r>
      <w:rPr>
        <w:b/>
        <w:sz w:val="18"/>
        <w:lang w:val="en-GB"/>
      </w:rPr>
      <w:tab/>
    </w:r>
  </w:p>
  <w:p w:rsidR="00641A45" w:rsidRDefault="00E02DB8"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pacing w:line="38" w:lineRule="exact"/>
      <w:rPr>
        <w:b/>
        <w:sz w:val="18"/>
        <w:lang w:val="en-GB"/>
      </w:rPr>
    </w:pPr>
    <w:r w:rsidRPr="00E02DB8">
      <w:rPr>
        <w:noProof/>
        <w:lang w:val="en-CA" w:eastAsia="en-CA"/>
      </w:rPr>
      <w:pict>
        <v:shapetype id="_x0000_t32" coordsize="21600,21600" o:spt="32" o:oned="t" path="m,l21600,21600e" filled="f">
          <v:path arrowok="t" fillok="f" o:connecttype="none"/>
          <o:lock v:ext="edit" shapetype="t"/>
        </v:shapetype>
        <v:shape id="_x0000_s2055" type="#_x0000_t32" style="position:absolute;margin-left:-13.5pt;margin-top:0;width:860.25pt;height:0;z-index:251656192" o:connectortype="straight" strokeweight="1.5pt"/>
      </w:pict>
    </w:r>
  </w:p>
  <w:p w:rsidR="00641A45" w:rsidRDefault="00641A45" w:rsidP="00F93F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rPr>
        <w:b/>
        <w:sz w:val="14"/>
        <w:lang w:val="en-GB"/>
      </w:rPr>
    </w:pPr>
  </w:p>
  <w:p w:rsidR="00641A45" w:rsidRPr="00F93F4A" w:rsidRDefault="00641A45">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16C"/>
    <w:multiLevelType w:val="multilevel"/>
    <w:tmpl w:val="398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D7BFA"/>
    <w:multiLevelType w:val="hybridMultilevel"/>
    <w:tmpl w:val="57C241FE"/>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EA06F7A"/>
    <w:multiLevelType w:val="hybridMultilevel"/>
    <w:tmpl w:val="9886DDC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8892432"/>
    <w:multiLevelType w:val="hybridMultilevel"/>
    <w:tmpl w:val="21867366"/>
    <w:lvl w:ilvl="0" w:tplc="10090001">
      <w:start w:val="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6B1C84"/>
    <w:multiLevelType w:val="hybridMultilevel"/>
    <w:tmpl w:val="4ABC7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CA112B7"/>
    <w:multiLevelType w:val="hybridMultilevel"/>
    <w:tmpl w:val="1102D94E"/>
    <w:lvl w:ilvl="0" w:tplc="10090001">
      <w:start w:val="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cumentProtection w:edit="forms" w:enforcement="1" w:cryptProviderType="rsaFull" w:cryptAlgorithmClass="hash" w:cryptAlgorithmType="typeAny" w:cryptAlgorithmSid="4" w:cryptSpinCount="100000" w:hash="MUoUMFBH1nSzji1Bg+CfePNXpvA=" w:salt="4Y6C2O9gooOhkOy2V/V1hA=="/>
  <w:defaultTabStop w:val="720"/>
  <w:drawingGridHorizontalSpacing w:val="120"/>
  <w:displayHorizontalDrawingGridEvery w:val="2"/>
  <w:characterSpacingControl w:val="doNotCompress"/>
  <w:hdrShapeDefaults>
    <o:shapedefaults v:ext="edit" spidmax="2056"/>
    <o:shapelayout v:ext="edit">
      <o:idmap v:ext="edit" data="2"/>
      <o:rules v:ext="edit">
        <o:r id="V:Rule2" type="connector" idref="#_x0000_s2055"/>
      </o:rules>
    </o:shapelayout>
  </w:hdrShapeDefaults>
  <w:footnotePr>
    <w:footnote w:id="-1"/>
    <w:footnote w:id="0"/>
  </w:footnotePr>
  <w:endnotePr>
    <w:endnote w:id="-1"/>
    <w:endnote w:id="0"/>
  </w:endnotePr>
  <w:compat/>
  <w:rsids>
    <w:rsidRoot w:val="002D3886"/>
    <w:rsid w:val="00054337"/>
    <w:rsid w:val="00057069"/>
    <w:rsid w:val="0006500A"/>
    <w:rsid w:val="000D56A8"/>
    <w:rsid w:val="00164A85"/>
    <w:rsid w:val="001773B0"/>
    <w:rsid w:val="001829B6"/>
    <w:rsid w:val="00193CFF"/>
    <w:rsid w:val="00195A3F"/>
    <w:rsid w:val="001A1D5D"/>
    <w:rsid w:val="001B34FB"/>
    <w:rsid w:val="001C4E57"/>
    <w:rsid w:val="001C7B6B"/>
    <w:rsid w:val="001D031E"/>
    <w:rsid w:val="0020273A"/>
    <w:rsid w:val="00205A79"/>
    <w:rsid w:val="002104CC"/>
    <w:rsid w:val="00230E56"/>
    <w:rsid w:val="00251573"/>
    <w:rsid w:val="00252CA1"/>
    <w:rsid w:val="00265E14"/>
    <w:rsid w:val="0028023D"/>
    <w:rsid w:val="00281BAC"/>
    <w:rsid w:val="00296EBE"/>
    <w:rsid w:val="002A7424"/>
    <w:rsid w:val="002C7CAC"/>
    <w:rsid w:val="002D3886"/>
    <w:rsid w:val="002F54EE"/>
    <w:rsid w:val="00315300"/>
    <w:rsid w:val="00320655"/>
    <w:rsid w:val="003219E7"/>
    <w:rsid w:val="003247FD"/>
    <w:rsid w:val="00331CA8"/>
    <w:rsid w:val="00342500"/>
    <w:rsid w:val="00364744"/>
    <w:rsid w:val="003874C5"/>
    <w:rsid w:val="003903EF"/>
    <w:rsid w:val="003A7C66"/>
    <w:rsid w:val="003B250B"/>
    <w:rsid w:val="003B431D"/>
    <w:rsid w:val="003C4207"/>
    <w:rsid w:val="003C7B4A"/>
    <w:rsid w:val="003E2589"/>
    <w:rsid w:val="003E30D1"/>
    <w:rsid w:val="003E7F27"/>
    <w:rsid w:val="003F7BC5"/>
    <w:rsid w:val="00402A36"/>
    <w:rsid w:val="00407F5E"/>
    <w:rsid w:val="0042065F"/>
    <w:rsid w:val="00421694"/>
    <w:rsid w:val="00431C24"/>
    <w:rsid w:val="00463E91"/>
    <w:rsid w:val="00465EB5"/>
    <w:rsid w:val="00494113"/>
    <w:rsid w:val="004A261D"/>
    <w:rsid w:val="004A3106"/>
    <w:rsid w:val="004B13D9"/>
    <w:rsid w:val="004B2C5A"/>
    <w:rsid w:val="004B38C2"/>
    <w:rsid w:val="004D673A"/>
    <w:rsid w:val="00516B73"/>
    <w:rsid w:val="00535B5F"/>
    <w:rsid w:val="00545CB4"/>
    <w:rsid w:val="005616B3"/>
    <w:rsid w:val="005C793B"/>
    <w:rsid w:val="005E704A"/>
    <w:rsid w:val="005E7A5D"/>
    <w:rsid w:val="005F2BA0"/>
    <w:rsid w:val="00641578"/>
    <w:rsid w:val="00641A45"/>
    <w:rsid w:val="006612CB"/>
    <w:rsid w:val="0066439D"/>
    <w:rsid w:val="00667095"/>
    <w:rsid w:val="00667277"/>
    <w:rsid w:val="00675E5F"/>
    <w:rsid w:val="006C65E9"/>
    <w:rsid w:val="006D3C38"/>
    <w:rsid w:val="006D5FC1"/>
    <w:rsid w:val="006F4A3A"/>
    <w:rsid w:val="006F7188"/>
    <w:rsid w:val="0071556C"/>
    <w:rsid w:val="00737D39"/>
    <w:rsid w:val="00767578"/>
    <w:rsid w:val="00767C93"/>
    <w:rsid w:val="00771EA0"/>
    <w:rsid w:val="007B1ADB"/>
    <w:rsid w:val="007B4D5E"/>
    <w:rsid w:val="007D2994"/>
    <w:rsid w:val="007D5368"/>
    <w:rsid w:val="007D5D62"/>
    <w:rsid w:val="007D70A3"/>
    <w:rsid w:val="008104A4"/>
    <w:rsid w:val="008303D8"/>
    <w:rsid w:val="008362C2"/>
    <w:rsid w:val="00845BC2"/>
    <w:rsid w:val="00850DFD"/>
    <w:rsid w:val="00854138"/>
    <w:rsid w:val="00855E58"/>
    <w:rsid w:val="0087563F"/>
    <w:rsid w:val="00887A8D"/>
    <w:rsid w:val="00887EE7"/>
    <w:rsid w:val="00887F4C"/>
    <w:rsid w:val="008A077F"/>
    <w:rsid w:val="008A1E47"/>
    <w:rsid w:val="008A560A"/>
    <w:rsid w:val="008B60E1"/>
    <w:rsid w:val="008D1BE9"/>
    <w:rsid w:val="008D43CE"/>
    <w:rsid w:val="008E6C36"/>
    <w:rsid w:val="00951386"/>
    <w:rsid w:val="00963B16"/>
    <w:rsid w:val="00983933"/>
    <w:rsid w:val="00984F43"/>
    <w:rsid w:val="009936CF"/>
    <w:rsid w:val="009B2968"/>
    <w:rsid w:val="009B36D9"/>
    <w:rsid w:val="009C227F"/>
    <w:rsid w:val="009D0182"/>
    <w:rsid w:val="009E7CA9"/>
    <w:rsid w:val="00A00242"/>
    <w:rsid w:val="00A077F5"/>
    <w:rsid w:val="00A24475"/>
    <w:rsid w:val="00A501F9"/>
    <w:rsid w:val="00A74C91"/>
    <w:rsid w:val="00A8159E"/>
    <w:rsid w:val="00A83861"/>
    <w:rsid w:val="00A85F0E"/>
    <w:rsid w:val="00AB1D56"/>
    <w:rsid w:val="00B32786"/>
    <w:rsid w:val="00B33E8F"/>
    <w:rsid w:val="00B46E3C"/>
    <w:rsid w:val="00B47E67"/>
    <w:rsid w:val="00B557BC"/>
    <w:rsid w:val="00B6472A"/>
    <w:rsid w:val="00B65521"/>
    <w:rsid w:val="00B77E06"/>
    <w:rsid w:val="00B850B7"/>
    <w:rsid w:val="00B85BB0"/>
    <w:rsid w:val="00BA2DC6"/>
    <w:rsid w:val="00BB704D"/>
    <w:rsid w:val="00BC1FEC"/>
    <w:rsid w:val="00BD3424"/>
    <w:rsid w:val="00C53210"/>
    <w:rsid w:val="00C84033"/>
    <w:rsid w:val="00C84DA6"/>
    <w:rsid w:val="00CD4D05"/>
    <w:rsid w:val="00CD73AF"/>
    <w:rsid w:val="00D02E27"/>
    <w:rsid w:val="00D465ED"/>
    <w:rsid w:val="00D50B69"/>
    <w:rsid w:val="00D5787B"/>
    <w:rsid w:val="00D85432"/>
    <w:rsid w:val="00DA2814"/>
    <w:rsid w:val="00DB5A27"/>
    <w:rsid w:val="00DC1BF1"/>
    <w:rsid w:val="00DC58F2"/>
    <w:rsid w:val="00DD5C56"/>
    <w:rsid w:val="00E02DB8"/>
    <w:rsid w:val="00E10524"/>
    <w:rsid w:val="00E41AF4"/>
    <w:rsid w:val="00E60572"/>
    <w:rsid w:val="00E61195"/>
    <w:rsid w:val="00E62EEA"/>
    <w:rsid w:val="00E807E7"/>
    <w:rsid w:val="00E87B11"/>
    <w:rsid w:val="00E92C1C"/>
    <w:rsid w:val="00E9562C"/>
    <w:rsid w:val="00ED52FF"/>
    <w:rsid w:val="00EE5E64"/>
    <w:rsid w:val="00F1339D"/>
    <w:rsid w:val="00F22FA3"/>
    <w:rsid w:val="00F346CA"/>
    <w:rsid w:val="00F36E88"/>
    <w:rsid w:val="00F42077"/>
    <w:rsid w:val="00F54877"/>
    <w:rsid w:val="00F7080F"/>
    <w:rsid w:val="00F93F4A"/>
    <w:rsid w:val="00F97B4E"/>
    <w:rsid w:val="00FA5613"/>
    <w:rsid w:val="00FB01E9"/>
    <w:rsid w:val="00FD0CC6"/>
    <w:rsid w:val="00FD1002"/>
    <w:rsid w:val="00FE2EAC"/>
    <w:rsid w:val="00FF0815"/>
    <w:rsid w:val="00FF38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annotation reference" w:locked="0"/>
    <w:lsdException w:name="Title" w:qFormat="1"/>
    <w:lsdException w:name="Default Paragraph Font" w:locked="0"/>
    <w:lsdException w:name="Subtitle" w:qFormat="1"/>
    <w:lsdException w:name="Hyperlink" w:locked="0"/>
    <w:lsdException w:name="FollowedHyperlink" w:locked="0"/>
    <w:lsdException w:name="Strong" w:qFormat="1"/>
    <w:lsdException w:name="Emphasis" w:locked="0" w:uiPriority="20" w:qFormat="1"/>
    <w:lsdException w:name="Document Map" w:locked="0"/>
    <w:lsdException w:name="HTML Top of Form" w:locked="0"/>
    <w:lsdException w:name="HTML Bottom of Form" w:locked="0"/>
    <w:lsdException w:name="Normal (Web)" w:locked="0" w:uiPriority="99"/>
    <w:lsdException w:name="Normal Table" w:locked="0"/>
    <w:lsdException w:name="annotation subject" w:locked="0"/>
    <w:lsdException w:name="No List" w:locked="0"/>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E67"/>
    <w:rPr>
      <w:sz w:val="24"/>
      <w:szCs w:val="24"/>
      <w:lang w:val="en-US" w:eastAsia="en-US"/>
    </w:rPr>
  </w:style>
  <w:style w:type="paragraph" w:styleId="Heading1">
    <w:name w:val="heading 1"/>
    <w:basedOn w:val="Normal"/>
    <w:next w:val="Normal"/>
    <w:link w:val="Heading1Char"/>
    <w:qFormat/>
    <w:locked/>
    <w:rsid w:val="00F93F4A"/>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s>
      <w:snapToGrid w:val="0"/>
      <w:spacing w:after="58"/>
      <w:jc w:val="center"/>
      <w:outlineLvl w:val="0"/>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B6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locked/>
    <w:rsid w:val="00FD1002"/>
    <w:pPr>
      <w:tabs>
        <w:tab w:val="center" w:pos="4680"/>
        <w:tab w:val="right" w:pos="9360"/>
      </w:tabs>
    </w:pPr>
  </w:style>
  <w:style w:type="character" w:customStyle="1" w:styleId="HeaderChar">
    <w:name w:val="Header Char"/>
    <w:basedOn w:val="DefaultParagraphFont"/>
    <w:link w:val="Header"/>
    <w:rsid w:val="00FD1002"/>
    <w:rPr>
      <w:sz w:val="24"/>
      <w:szCs w:val="24"/>
      <w:lang w:val="en-US" w:eastAsia="en-US"/>
    </w:rPr>
  </w:style>
  <w:style w:type="paragraph" w:styleId="Footer">
    <w:name w:val="footer"/>
    <w:basedOn w:val="Normal"/>
    <w:link w:val="FooterChar"/>
    <w:uiPriority w:val="99"/>
    <w:locked/>
    <w:rsid w:val="00FD1002"/>
    <w:pPr>
      <w:tabs>
        <w:tab w:val="center" w:pos="4680"/>
        <w:tab w:val="right" w:pos="9360"/>
      </w:tabs>
    </w:pPr>
  </w:style>
  <w:style w:type="character" w:customStyle="1" w:styleId="FooterChar">
    <w:name w:val="Footer Char"/>
    <w:basedOn w:val="DefaultParagraphFont"/>
    <w:link w:val="Footer"/>
    <w:uiPriority w:val="99"/>
    <w:rsid w:val="00FD1002"/>
    <w:rPr>
      <w:sz w:val="24"/>
      <w:szCs w:val="24"/>
      <w:lang w:val="en-US" w:eastAsia="en-US"/>
    </w:rPr>
  </w:style>
  <w:style w:type="paragraph" w:styleId="BalloonText">
    <w:name w:val="Balloon Text"/>
    <w:basedOn w:val="Normal"/>
    <w:link w:val="BalloonTextChar"/>
    <w:locked/>
    <w:rsid w:val="00FD1002"/>
    <w:rPr>
      <w:rFonts w:ascii="Tahoma" w:hAnsi="Tahoma" w:cs="Tahoma"/>
      <w:sz w:val="16"/>
      <w:szCs w:val="16"/>
    </w:rPr>
  </w:style>
  <w:style w:type="character" w:customStyle="1" w:styleId="BalloonTextChar">
    <w:name w:val="Balloon Text Char"/>
    <w:basedOn w:val="DefaultParagraphFont"/>
    <w:link w:val="BalloonText"/>
    <w:rsid w:val="00FD1002"/>
    <w:rPr>
      <w:rFonts w:ascii="Tahoma" w:hAnsi="Tahoma" w:cs="Tahoma"/>
      <w:sz w:val="16"/>
      <w:szCs w:val="16"/>
      <w:lang w:val="en-US" w:eastAsia="en-US"/>
    </w:rPr>
  </w:style>
  <w:style w:type="character" w:customStyle="1" w:styleId="Heading1Char">
    <w:name w:val="Heading 1 Char"/>
    <w:basedOn w:val="DefaultParagraphFont"/>
    <w:link w:val="Heading1"/>
    <w:rsid w:val="00F93F4A"/>
    <w:rPr>
      <w:b/>
      <w:sz w:val="24"/>
      <w:lang w:val="en-GB" w:eastAsia="en-US"/>
    </w:rPr>
  </w:style>
  <w:style w:type="paragraph" w:styleId="Revision">
    <w:name w:val="Revision"/>
    <w:hidden/>
    <w:uiPriority w:val="99"/>
    <w:semiHidden/>
    <w:rsid w:val="00963B16"/>
    <w:rPr>
      <w:sz w:val="24"/>
      <w:szCs w:val="24"/>
      <w:lang w:val="en-US" w:eastAsia="en-US"/>
    </w:rPr>
  </w:style>
  <w:style w:type="character" w:styleId="Hyperlink">
    <w:name w:val="Hyperlink"/>
    <w:basedOn w:val="DefaultParagraphFont"/>
    <w:locked/>
    <w:rsid w:val="006D3C38"/>
    <w:rPr>
      <w:color w:val="0000FF" w:themeColor="hyperlink"/>
      <w:u w:val="single"/>
    </w:rPr>
  </w:style>
  <w:style w:type="character" w:styleId="FollowedHyperlink">
    <w:name w:val="FollowedHyperlink"/>
    <w:basedOn w:val="DefaultParagraphFont"/>
    <w:locked/>
    <w:rsid w:val="006D3C38"/>
    <w:rPr>
      <w:color w:val="800080" w:themeColor="followedHyperlink"/>
      <w:u w:val="single"/>
    </w:rPr>
  </w:style>
  <w:style w:type="paragraph" w:styleId="DocumentMap">
    <w:name w:val="Document Map"/>
    <w:basedOn w:val="Normal"/>
    <w:link w:val="DocumentMapChar"/>
    <w:locked/>
    <w:rsid w:val="00767578"/>
    <w:rPr>
      <w:rFonts w:ascii="Tahoma" w:hAnsi="Tahoma" w:cs="Tahoma"/>
      <w:sz w:val="16"/>
      <w:szCs w:val="16"/>
    </w:rPr>
  </w:style>
  <w:style w:type="character" w:customStyle="1" w:styleId="DocumentMapChar">
    <w:name w:val="Document Map Char"/>
    <w:basedOn w:val="DefaultParagraphFont"/>
    <w:link w:val="DocumentMap"/>
    <w:rsid w:val="00767578"/>
    <w:rPr>
      <w:rFonts w:ascii="Tahoma" w:hAnsi="Tahoma" w:cs="Tahoma"/>
      <w:sz w:val="16"/>
      <w:szCs w:val="16"/>
      <w:lang w:val="en-US" w:eastAsia="en-US"/>
    </w:rPr>
  </w:style>
  <w:style w:type="paragraph" w:styleId="ListParagraph">
    <w:name w:val="List Paragraph"/>
    <w:basedOn w:val="Normal"/>
    <w:uiPriority w:val="34"/>
    <w:qFormat/>
    <w:locked/>
    <w:rsid w:val="00421694"/>
    <w:pPr>
      <w:ind w:left="720"/>
      <w:contextualSpacing/>
    </w:pPr>
  </w:style>
  <w:style w:type="character" w:styleId="PlaceholderText">
    <w:name w:val="Placeholder Text"/>
    <w:basedOn w:val="DefaultParagraphFont"/>
    <w:uiPriority w:val="99"/>
    <w:semiHidden/>
    <w:locked/>
    <w:rsid w:val="007D2994"/>
    <w:rPr>
      <w:color w:val="808080"/>
    </w:rPr>
  </w:style>
  <w:style w:type="character" w:styleId="Emphasis">
    <w:name w:val="Emphasis"/>
    <w:basedOn w:val="DefaultParagraphFont"/>
    <w:uiPriority w:val="20"/>
    <w:qFormat/>
    <w:locked/>
    <w:rsid w:val="000D56A8"/>
    <w:rPr>
      <w:i/>
      <w:iCs/>
    </w:rPr>
  </w:style>
  <w:style w:type="paragraph" w:styleId="NormalWeb">
    <w:name w:val="Normal (Web)"/>
    <w:basedOn w:val="Normal"/>
    <w:uiPriority w:val="99"/>
    <w:unhideWhenUsed/>
    <w:locked/>
    <w:rsid w:val="009936CF"/>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417168025">
      <w:bodyDiv w:val="1"/>
      <w:marLeft w:val="0"/>
      <w:marRight w:val="300"/>
      <w:marTop w:val="390"/>
      <w:marBottom w:val="0"/>
      <w:divBdr>
        <w:top w:val="none" w:sz="0" w:space="0" w:color="auto"/>
        <w:left w:val="none" w:sz="0" w:space="0" w:color="auto"/>
        <w:bottom w:val="none" w:sz="0" w:space="0" w:color="auto"/>
        <w:right w:val="none" w:sz="0" w:space="0" w:color="auto"/>
      </w:divBdr>
      <w:divsChild>
        <w:div w:id="117261884">
          <w:marLeft w:val="0"/>
          <w:marRight w:val="0"/>
          <w:marTop w:val="100"/>
          <w:marBottom w:val="100"/>
          <w:divBdr>
            <w:top w:val="none" w:sz="0" w:space="0" w:color="auto"/>
            <w:left w:val="none" w:sz="0" w:space="0" w:color="auto"/>
            <w:bottom w:val="none" w:sz="0" w:space="0" w:color="auto"/>
            <w:right w:val="none" w:sz="0" w:space="0" w:color="auto"/>
          </w:divBdr>
          <w:divsChild>
            <w:div w:id="776371399">
              <w:marLeft w:val="0"/>
              <w:marRight w:val="0"/>
              <w:marTop w:val="0"/>
              <w:marBottom w:val="0"/>
              <w:divBdr>
                <w:top w:val="none" w:sz="0" w:space="0" w:color="auto"/>
                <w:left w:val="none" w:sz="0" w:space="0" w:color="auto"/>
                <w:bottom w:val="none" w:sz="0" w:space="0" w:color="auto"/>
                <w:right w:val="none" w:sz="0" w:space="0" w:color="auto"/>
              </w:divBdr>
              <w:divsChild>
                <w:div w:id="1690718048">
                  <w:marLeft w:val="0"/>
                  <w:marRight w:val="0"/>
                  <w:marTop w:val="0"/>
                  <w:marBottom w:val="0"/>
                  <w:divBdr>
                    <w:top w:val="none" w:sz="0" w:space="0" w:color="auto"/>
                    <w:left w:val="none" w:sz="0" w:space="0" w:color="auto"/>
                    <w:bottom w:val="none" w:sz="0" w:space="0" w:color="auto"/>
                    <w:right w:val="none" w:sz="0" w:space="0" w:color="auto"/>
                  </w:divBdr>
                  <w:divsChild>
                    <w:div w:id="391001781">
                      <w:marLeft w:val="225"/>
                      <w:marRight w:val="225"/>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835003005">
      <w:bodyDiv w:val="1"/>
      <w:marLeft w:val="0"/>
      <w:marRight w:val="300"/>
      <w:marTop w:val="390"/>
      <w:marBottom w:val="0"/>
      <w:divBdr>
        <w:top w:val="none" w:sz="0" w:space="0" w:color="auto"/>
        <w:left w:val="none" w:sz="0" w:space="0" w:color="auto"/>
        <w:bottom w:val="none" w:sz="0" w:space="0" w:color="auto"/>
        <w:right w:val="none" w:sz="0" w:space="0" w:color="auto"/>
      </w:divBdr>
      <w:divsChild>
        <w:div w:id="457912264">
          <w:marLeft w:val="0"/>
          <w:marRight w:val="0"/>
          <w:marTop w:val="100"/>
          <w:marBottom w:val="100"/>
          <w:divBdr>
            <w:top w:val="none" w:sz="0" w:space="0" w:color="auto"/>
            <w:left w:val="none" w:sz="0" w:space="0" w:color="auto"/>
            <w:bottom w:val="none" w:sz="0" w:space="0" w:color="auto"/>
            <w:right w:val="none" w:sz="0" w:space="0" w:color="auto"/>
          </w:divBdr>
          <w:divsChild>
            <w:div w:id="1845974119">
              <w:marLeft w:val="0"/>
              <w:marRight w:val="0"/>
              <w:marTop w:val="0"/>
              <w:marBottom w:val="0"/>
              <w:divBdr>
                <w:top w:val="none" w:sz="0" w:space="0" w:color="auto"/>
                <w:left w:val="none" w:sz="0" w:space="0" w:color="auto"/>
                <w:bottom w:val="none" w:sz="0" w:space="0" w:color="auto"/>
                <w:right w:val="none" w:sz="0" w:space="0" w:color="auto"/>
              </w:divBdr>
              <w:divsChild>
                <w:div w:id="1566066048">
                  <w:marLeft w:val="0"/>
                  <w:marRight w:val="0"/>
                  <w:marTop w:val="0"/>
                  <w:marBottom w:val="0"/>
                  <w:divBdr>
                    <w:top w:val="none" w:sz="0" w:space="0" w:color="auto"/>
                    <w:left w:val="none" w:sz="0" w:space="0" w:color="auto"/>
                    <w:bottom w:val="none" w:sz="0" w:space="0" w:color="auto"/>
                    <w:right w:val="none" w:sz="0" w:space="0" w:color="auto"/>
                  </w:divBdr>
                  <w:divsChild>
                    <w:div w:id="915745390">
                      <w:marLeft w:val="225"/>
                      <w:marRight w:val="225"/>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6522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mb.ca/chc/archives/gro/recordkeeping/docs/procedure_gro1.pdf" TargetMode="External"/><Relationship Id="rId18" Type="http://schemas.openxmlformats.org/officeDocument/2006/relationships/hyperlink" Target="http://www.gov.mb.ca/chc/archives/gro/recordkeeping/docs/procedure_gro1.pdf" TargetMode="External"/><Relationship Id="rId26" Type="http://schemas.openxmlformats.org/officeDocument/2006/relationships/hyperlink" Target="http://www.gov.mb.ca/chc/archives/gro/recordkeeping/docs/procedure_gro1.pdf" TargetMode="External"/><Relationship Id="rId39" Type="http://schemas.openxmlformats.org/officeDocument/2006/relationships/hyperlink" Target="http://www.gov.mb.ca/chc/archives/gro/recordkeeping/docs/procedure_gro1.pdf" TargetMode="External"/><Relationship Id="rId21" Type="http://schemas.openxmlformats.org/officeDocument/2006/relationships/hyperlink" Target="http://www.gov.mb.ca/chc/archives/gro/recordkeeping/docs/procedure_gro1.pdf" TargetMode="External"/><Relationship Id="rId34" Type="http://schemas.openxmlformats.org/officeDocument/2006/relationships/hyperlink" Target="http://www.gov.mb.ca/chc/archives/gro/recordkeeping/docs/procedure_gro1.pdf" TargetMode="External"/><Relationship Id="rId42" Type="http://schemas.openxmlformats.org/officeDocument/2006/relationships/hyperlink" Target="http://www.gov.mb.ca/chc/archives/gro/recordkeeping/docs/procedure_gro1.pdf" TargetMode="External"/><Relationship Id="rId47" Type="http://schemas.openxmlformats.org/officeDocument/2006/relationships/hyperlink" Target="http://www.gov.mb.ca/chc/archives/gro/recordkeeping/docs/procedure_gro1.pdf" TargetMode="External"/><Relationship Id="rId50" Type="http://schemas.openxmlformats.org/officeDocument/2006/relationships/hyperlink" Target="http://web2.gov.mb.ca/laws/statutes/2001/c03501e.php" TargetMode="External"/><Relationship Id="rId55" Type="http://schemas.openxmlformats.org/officeDocument/2006/relationships/hyperlink" Target="http://www.gov.mb.ca/chc/archives/gro/recordkeeping/docs/procedure_gro1.pdf" TargetMode="External"/><Relationship Id="rId7" Type="http://schemas.openxmlformats.org/officeDocument/2006/relationships/endnotes" Target="endnotes.xml"/><Relationship Id="rId12" Type="http://schemas.openxmlformats.org/officeDocument/2006/relationships/hyperlink" Target="http://www.gov.mb.ca/chc/archives/gro/recordkeeping/docs/procedure_gro1.pdf" TargetMode="External"/><Relationship Id="rId17" Type="http://schemas.openxmlformats.org/officeDocument/2006/relationships/hyperlink" Target="http://www.gov.mb.ca/chc/archives/gro/recordkeeping/docs/procedure_gro1.pdf" TargetMode="External"/><Relationship Id="rId25" Type="http://schemas.openxmlformats.org/officeDocument/2006/relationships/hyperlink" Target="http://www.gov.mb.ca/chc/archives/gro/recordkeeping/docs/procedure_gro1.pdf" TargetMode="External"/><Relationship Id="rId33" Type="http://schemas.openxmlformats.org/officeDocument/2006/relationships/hyperlink" Target="http://www.gov.mb.ca/chc/archives/gro/recordkeeping/docs/procedure_gro1.pdf" TargetMode="External"/><Relationship Id="rId38" Type="http://schemas.openxmlformats.org/officeDocument/2006/relationships/hyperlink" Target="http://www.gov.mb.ca/chc/archives/gro/recordkeeping/docs/procedure_gro1.pdf" TargetMode="External"/><Relationship Id="rId46" Type="http://schemas.openxmlformats.org/officeDocument/2006/relationships/hyperlink" Target="http://www.gov.mb.ca/chc/archives/gro/recordkeeping/docs/procedure_gro1.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mb.ca/chc/archives/gro/recordkeeping/docs/procedure_gro1.pdf" TargetMode="External"/><Relationship Id="rId20" Type="http://schemas.openxmlformats.org/officeDocument/2006/relationships/hyperlink" Target="http://www.gov.mb.ca/chc/archives/gro/recordkeeping/docs/procedure_gro1.pdf" TargetMode="External"/><Relationship Id="rId29" Type="http://schemas.openxmlformats.org/officeDocument/2006/relationships/hyperlink" Target="http://www.gov.mb.ca/chc/archives/gro/recordkeeping/docs/procedure_gro1.pdf" TargetMode="External"/><Relationship Id="rId41" Type="http://schemas.openxmlformats.org/officeDocument/2006/relationships/hyperlink" Target="http://www.gov.mb.ca/chc/archives/gro/recordkeeping/docs/procedure_gro1.pdf" TargetMode="External"/><Relationship Id="rId54" Type="http://schemas.openxmlformats.org/officeDocument/2006/relationships/hyperlink" Target="http://www.gov.mb.ca/chc/archives/gro/recordkeeping/docs/procedure_gro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mb.ca/chc/archives/gro/recordkeeping/docs/procedure_gro1.pdf" TargetMode="External"/><Relationship Id="rId24" Type="http://schemas.openxmlformats.org/officeDocument/2006/relationships/hyperlink" Target="http://www.gov.mb.ca/chc/archives/gro/recordkeeping/docs/procedure_gro1.pdf" TargetMode="External"/><Relationship Id="rId32" Type="http://schemas.openxmlformats.org/officeDocument/2006/relationships/hyperlink" Target="http://www.gov.mb.ca/chc/archives/gro/recordkeeping/docs/procedure_gro1.pdf" TargetMode="External"/><Relationship Id="rId37" Type="http://schemas.openxmlformats.org/officeDocument/2006/relationships/hyperlink" Target="http://www.gov.mb.ca/chc/archives/gro/recordkeeping/docs/procedure_gro1.pdf" TargetMode="External"/><Relationship Id="rId40" Type="http://schemas.openxmlformats.org/officeDocument/2006/relationships/hyperlink" Target="http://www.gov.mb.ca/chc/archives/gro/recordkeeping/docs/procedure_gro1.pdf" TargetMode="External"/><Relationship Id="rId45" Type="http://schemas.openxmlformats.org/officeDocument/2006/relationships/hyperlink" Target="http://www.gov.mb.ca/chc/archives/gro/recordkeeping/docs/procedure_gro1.pdf" TargetMode="External"/><Relationship Id="rId53" Type="http://schemas.openxmlformats.org/officeDocument/2006/relationships/hyperlink" Target="http://www.gov.mb.ca/chc/archives/gro/recordkeeping/docs/procedure_gro1.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mb.ca/chc/archives/gro/recordkeeping/docs/procedure_gro1.pdf" TargetMode="External"/><Relationship Id="rId23" Type="http://schemas.openxmlformats.org/officeDocument/2006/relationships/hyperlink" Target="http://www.gov.mb.ca/chc/archives/gro/recordkeeping/docs/procedure_gro1.pdf" TargetMode="External"/><Relationship Id="rId28" Type="http://schemas.openxmlformats.org/officeDocument/2006/relationships/hyperlink" Target="http://www.gov.mb.ca/chc/archives/gro/recordkeeping/docs/procedure_gro1.pdf" TargetMode="External"/><Relationship Id="rId36" Type="http://schemas.openxmlformats.org/officeDocument/2006/relationships/hyperlink" Target="http://www.gov.mb.ca/chc/archives/gro/recordkeeping/docs/procedure_gro1.pdf" TargetMode="External"/><Relationship Id="rId49" Type="http://schemas.openxmlformats.org/officeDocument/2006/relationships/hyperlink" Target="http://www.gov.mb.ca/chc/archives/gro/recordkeeping/docs/procedure_gro1.pdf" TargetMode="External"/><Relationship Id="rId57" Type="http://schemas.openxmlformats.org/officeDocument/2006/relationships/footer" Target="footer2.xml"/><Relationship Id="rId10" Type="http://schemas.openxmlformats.org/officeDocument/2006/relationships/hyperlink" Target="http://www.gov.mb.ca/chc/archives/gro/recordkeeping/docs/procedure_gro1.pdf" TargetMode="External"/><Relationship Id="rId19" Type="http://schemas.openxmlformats.org/officeDocument/2006/relationships/hyperlink" Target="http://www.gov.mb.ca/chc/archives/gro/recordkeeping/docs/procedure_gro1.pdf" TargetMode="External"/><Relationship Id="rId31" Type="http://schemas.openxmlformats.org/officeDocument/2006/relationships/hyperlink" Target="http://www.gov.mb.ca/chc/archives/gro/recordkeeping/docs/procedure_gro1.pdf" TargetMode="External"/><Relationship Id="rId44" Type="http://schemas.openxmlformats.org/officeDocument/2006/relationships/hyperlink" Target="http://www.gov.mb.ca/chc/archives/gro/recordkeeping/docs/procedure_gro1.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mb.ca/chc/archives/gro/recordkeeping/docs/procedure_gro1.pdf" TargetMode="External"/><Relationship Id="rId14" Type="http://schemas.openxmlformats.org/officeDocument/2006/relationships/hyperlink" Target="http://www.gov.mb.ca/chc/archives/gro/recordkeeping/docs/procedure_gro1.pdf" TargetMode="External"/><Relationship Id="rId22" Type="http://schemas.openxmlformats.org/officeDocument/2006/relationships/hyperlink" Target="http://www.gov.mb.ca/chc/archives/gro/recordkeeping/docs/procedure_gro1.pdf" TargetMode="External"/><Relationship Id="rId27" Type="http://schemas.openxmlformats.org/officeDocument/2006/relationships/hyperlink" Target="http://www.gov.mb.ca/chc/archives/gro/recordkeeping/docs/procedure_gro1.pdf" TargetMode="External"/><Relationship Id="rId30" Type="http://schemas.openxmlformats.org/officeDocument/2006/relationships/hyperlink" Target="http://www.gov.mb.ca/chc/archives/gro/recordkeeping/docs/procedure_gro1.pdf" TargetMode="External"/><Relationship Id="rId35" Type="http://schemas.openxmlformats.org/officeDocument/2006/relationships/hyperlink" Target="http://www.gov.mb.ca/chc/archives/gro/recordkeeping/docs/procedure_gro1.pdf" TargetMode="External"/><Relationship Id="rId43" Type="http://schemas.openxmlformats.org/officeDocument/2006/relationships/hyperlink" Target="http://www.gov.mb.ca/chc/archives/gro/recordkeeping/docs/procedure_gro1.pdf" TargetMode="External"/><Relationship Id="rId48" Type="http://schemas.openxmlformats.org/officeDocument/2006/relationships/hyperlink" Target="http://www.gov.mb.ca/chc/archives/gro/recordkeeping/docs/procedure_gro1.pdf" TargetMode="External"/><Relationship Id="rId56" Type="http://schemas.openxmlformats.org/officeDocument/2006/relationships/header" Target="header2.xml"/><Relationship Id="rId8" Type="http://schemas.openxmlformats.org/officeDocument/2006/relationships/hyperlink" Target="http://www.gov.mb.ca/chc/archives/gro/recordkeeping/docs/procedure_gro1.pdf"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764B-D8D9-4303-B079-61B95DDF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Schedule - Government Records Office</dc:title>
  <dc:creator/>
  <cp:lastModifiedBy>Allison Stevens</cp:lastModifiedBy>
  <cp:revision>3</cp:revision>
  <cp:lastPrinted>2013-07-29T18:54:00Z</cp:lastPrinted>
  <dcterms:created xsi:type="dcterms:W3CDTF">2015-11-12T15:36:00Z</dcterms:created>
  <dcterms:modified xsi:type="dcterms:W3CDTF">2015-11-12T15:36:00Z</dcterms:modified>
</cp:coreProperties>
</file>